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149F1F" w14:textId="77777777" w:rsidR="004F1EEA" w:rsidRDefault="004D09A4">
      <w:pPr>
        <w:jc w:val="center"/>
        <w:rPr>
          <w:rFonts w:ascii="微软雅黑" w:eastAsia="微软雅黑" w:hAnsi="微软雅黑"/>
        </w:rPr>
      </w:pPr>
      <w:r>
        <w:rPr>
          <w:rFonts w:ascii="微软雅黑" w:eastAsia="微软雅黑" w:hAnsi="微软雅黑" w:hint="eastAsia"/>
          <w:noProof/>
          <w:color w:val="FFFFFF" w:themeColor="background1"/>
          <w:sz w:val="56"/>
        </w:rPr>
        <w:drawing>
          <wp:anchor distT="0" distB="0" distL="114300" distR="114300" simplePos="0" relativeHeight="251660288" behindDoc="1" locked="0" layoutInCell="1" allowOverlap="1" wp14:anchorId="2B063492" wp14:editId="281B9AFC">
            <wp:simplePos x="0" y="0"/>
            <wp:positionH relativeFrom="page">
              <wp:align>right</wp:align>
            </wp:positionH>
            <wp:positionV relativeFrom="paragraph">
              <wp:posOffset>-913765</wp:posOffset>
            </wp:positionV>
            <wp:extent cx="7555865" cy="10687685"/>
            <wp:effectExtent l="0" t="0" r="7620" b="0"/>
            <wp:wrapNone/>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55574" cy="10687507"/>
                    </a:xfrm>
                    <a:prstGeom prst="rect">
                      <a:avLst/>
                    </a:prstGeom>
                  </pic:spPr>
                </pic:pic>
              </a:graphicData>
            </a:graphic>
          </wp:anchor>
        </w:drawing>
      </w:r>
    </w:p>
    <w:p w14:paraId="1D29597B" w14:textId="77777777" w:rsidR="004F1EEA" w:rsidRDefault="004F1EEA">
      <w:pPr>
        <w:jc w:val="center"/>
        <w:rPr>
          <w:rFonts w:ascii="微软雅黑" w:eastAsia="微软雅黑" w:hAnsi="微软雅黑"/>
          <w:sz w:val="40"/>
        </w:rPr>
      </w:pPr>
    </w:p>
    <w:p w14:paraId="565A88C4" w14:textId="77777777" w:rsidR="004F1EEA" w:rsidRDefault="004D09A4">
      <w:pPr>
        <w:jc w:val="center"/>
        <w:rPr>
          <w:rFonts w:ascii="微软雅黑" w:eastAsia="微软雅黑" w:hAnsi="微软雅黑"/>
          <w:color w:val="FFFFFF" w:themeColor="background1"/>
          <w:sz w:val="72"/>
          <w:szCs w:val="72"/>
        </w:rPr>
      </w:pPr>
      <w:proofErr w:type="gramStart"/>
      <w:r>
        <w:rPr>
          <w:rFonts w:ascii="微软雅黑" w:eastAsia="微软雅黑" w:hAnsi="微软雅黑" w:hint="eastAsia"/>
          <w:color w:val="FFFFFF" w:themeColor="background1"/>
          <w:sz w:val="72"/>
          <w:szCs w:val="72"/>
        </w:rPr>
        <w:t>浙建集团招采</w:t>
      </w:r>
      <w:proofErr w:type="gramEnd"/>
      <w:r>
        <w:rPr>
          <w:rFonts w:ascii="微软雅黑" w:eastAsia="微软雅黑" w:hAnsi="微软雅黑" w:hint="eastAsia"/>
          <w:color w:val="FFFFFF" w:themeColor="background1"/>
          <w:sz w:val="72"/>
          <w:szCs w:val="72"/>
        </w:rPr>
        <w:t>协同</w:t>
      </w:r>
      <w:r>
        <w:rPr>
          <w:rFonts w:ascii="微软雅黑" w:eastAsia="微软雅黑" w:hAnsi="微软雅黑"/>
          <w:color w:val="FFFFFF" w:themeColor="background1"/>
          <w:sz w:val="72"/>
          <w:szCs w:val="72"/>
        </w:rPr>
        <w:t>平台</w:t>
      </w:r>
    </w:p>
    <w:p w14:paraId="6A3DB32C" w14:textId="77777777" w:rsidR="004F1EEA" w:rsidRDefault="004D09A4">
      <w:pPr>
        <w:jc w:val="center"/>
        <w:rPr>
          <w:rFonts w:ascii="微软雅黑" w:eastAsia="微软雅黑" w:hAnsi="微软雅黑"/>
          <w:color w:val="FFFFFF" w:themeColor="background1"/>
          <w:sz w:val="36"/>
          <w:szCs w:val="36"/>
        </w:rPr>
      </w:pPr>
      <w:r>
        <w:rPr>
          <w:rFonts w:ascii="微软雅黑" w:eastAsia="微软雅黑" w:hAnsi="微软雅黑" w:hint="eastAsia"/>
          <w:color w:val="FFFFFF" w:themeColor="background1"/>
          <w:sz w:val="36"/>
          <w:szCs w:val="36"/>
        </w:rPr>
        <w:t>操作手册(采购方)</w:t>
      </w:r>
    </w:p>
    <w:p w14:paraId="5C0F955F" w14:textId="77777777" w:rsidR="004F1EEA" w:rsidRDefault="004F1EEA">
      <w:pPr>
        <w:rPr>
          <w:rFonts w:ascii="微软雅黑" w:eastAsia="微软雅黑" w:hAnsi="微软雅黑"/>
          <w:color w:val="FFFFFF" w:themeColor="background1"/>
        </w:rPr>
      </w:pPr>
    </w:p>
    <w:p w14:paraId="5CE2370D" w14:textId="77777777" w:rsidR="004F1EEA" w:rsidRDefault="004F1EEA">
      <w:pPr>
        <w:rPr>
          <w:rFonts w:ascii="微软雅黑" w:eastAsia="微软雅黑" w:hAnsi="微软雅黑"/>
          <w:color w:val="FFFFFF" w:themeColor="background1"/>
        </w:rPr>
      </w:pPr>
    </w:p>
    <w:p w14:paraId="6D66C9E2" w14:textId="77777777" w:rsidR="004F1EEA" w:rsidRDefault="004F1EEA">
      <w:pPr>
        <w:rPr>
          <w:rFonts w:ascii="微软雅黑" w:eastAsia="微软雅黑" w:hAnsi="微软雅黑"/>
          <w:color w:val="FFFFFF" w:themeColor="background1"/>
        </w:rPr>
      </w:pPr>
    </w:p>
    <w:p w14:paraId="1B5BCCFA" w14:textId="77777777" w:rsidR="004F1EEA" w:rsidRDefault="004F1EEA">
      <w:pPr>
        <w:rPr>
          <w:rFonts w:ascii="微软雅黑" w:eastAsia="微软雅黑" w:hAnsi="微软雅黑"/>
          <w:color w:val="FFFFFF" w:themeColor="background1"/>
        </w:rPr>
      </w:pPr>
    </w:p>
    <w:p w14:paraId="2BD35FA0" w14:textId="77777777" w:rsidR="004F1EEA" w:rsidRDefault="004F1EEA">
      <w:pPr>
        <w:rPr>
          <w:rFonts w:ascii="微软雅黑" w:eastAsia="微软雅黑" w:hAnsi="微软雅黑"/>
          <w:color w:val="FFFFFF" w:themeColor="background1"/>
        </w:rPr>
      </w:pPr>
    </w:p>
    <w:p w14:paraId="67083791" w14:textId="77777777" w:rsidR="004F1EEA" w:rsidRDefault="004F1EEA">
      <w:pPr>
        <w:rPr>
          <w:rFonts w:ascii="微软雅黑" w:eastAsia="微软雅黑" w:hAnsi="微软雅黑"/>
          <w:color w:val="FFFFFF" w:themeColor="background1"/>
        </w:rPr>
      </w:pPr>
    </w:p>
    <w:p w14:paraId="4148A997" w14:textId="77777777" w:rsidR="004F1EEA" w:rsidRDefault="004F1EEA">
      <w:pPr>
        <w:rPr>
          <w:rFonts w:ascii="微软雅黑" w:eastAsia="微软雅黑" w:hAnsi="微软雅黑"/>
          <w:color w:val="FFFFFF" w:themeColor="background1"/>
        </w:rPr>
      </w:pPr>
    </w:p>
    <w:p w14:paraId="1B9EDF9F" w14:textId="77777777" w:rsidR="004F1EEA" w:rsidRDefault="004F1EEA">
      <w:pPr>
        <w:jc w:val="center"/>
        <w:rPr>
          <w:rFonts w:ascii="微软雅黑" w:eastAsia="微软雅黑" w:hAnsi="微软雅黑"/>
          <w:color w:val="FFFFFF" w:themeColor="background1"/>
        </w:rPr>
      </w:pPr>
    </w:p>
    <w:p w14:paraId="38F5A177" w14:textId="77777777" w:rsidR="004F1EEA" w:rsidRDefault="004F1EEA">
      <w:pPr>
        <w:jc w:val="center"/>
        <w:rPr>
          <w:rFonts w:ascii="微软雅黑" w:eastAsia="微软雅黑" w:hAnsi="微软雅黑"/>
          <w:color w:val="FFFFFF" w:themeColor="background1"/>
        </w:rPr>
      </w:pPr>
    </w:p>
    <w:p w14:paraId="42402FBE" w14:textId="77777777" w:rsidR="004F1EEA" w:rsidRDefault="004F1EEA">
      <w:pPr>
        <w:jc w:val="center"/>
        <w:rPr>
          <w:rFonts w:ascii="微软雅黑" w:eastAsia="微软雅黑" w:hAnsi="微软雅黑"/>
          <w:color w:val="FFFFFF" w:themeColor="background1"/>
        </w:rPr>
      </w:pPr>
    </w:p>
    <w:p w14:paraId="337459E0" w14:textId="77777777" w:rsidR="004F1EEA" w:rsidRDefault="004F1EEA">
      <w:pPr>
        <w:jc w:val="center"/>
        <w:rPr>
          <w:rFonts w:ascii="微软雅黑" w:eastAsia="微软雅黑" w:hAnsi="微软雅黑"/>
          <w:color w:val="FFFFFF" w:themeColor="background1"/>
        </w:rPr>
      </w:pPr>
    </w:p>
    <w:p w14:paraId="11A8B5A7" w14:textId="77777777" w:rsidR="004F1EEA" w:rsidRDefault="004F1EEA">
      <w:pPr>
        <w:jc w:val="center"/>
        <w:rPr>
          <w:rFonts w:ascii="微软雅黑" w:eastAsia="微软雅黑" w:hAnsi="微软雅黑"/>
          <w:color w:val="FFFFFF" w:themeColor="background1"/>
        </w:rPr>
      </w:pPr>
    </w:p>
    <w:p w14:paraId="104D81E4" w14:textId="77777777" w:rsidR="004F1EEA" w:rsidRDefault="004F1EEA">
      <w:pPr>
        <w:jc w:val="center"/>
        <w:rPr>
          <w:rFonts w:ascii="微软雅黑" w:eastAsia="微软雅黑" w:hAnsi="微软雅黑"/>
          <w:color w:val="FFFFFF" w:themeColor="background1"/>
        </w:rPr>
      </w:pPr>
    </w:p>
    <w:p w14:paraId="087CC07A" w14:textId="77777777" w:rsidR="004F1EEA" w:rsidRDefault="004F1EEA">
      <w:pPr>
        <w:jc w:val="center"/>
        <w:rPr>
          <w:rFonts w:ascii="微软雅黑" w:eastAsia="微软雅黑" w:hAnsi="微软雅黑"/>
          <w:color w:val="FFFFFF" w:themeColor="background1"/>
        </w:rPr>
      </w:pPr>
    </w:p>
    <w:p w14:paraId="34F0C816" w14:textId="77777777" w:rsidR="004F1EEA" w:rsidRDefault="004F1EEA">
      <w:pPr>
        <w:rPr>
          <w:rFonts w:ascii="微软雅黑" w:eastAsia="微软雅黑" w:hAnsi="微软雅黑"/>
          <w:color w:val="FFFFFF" w:themeColor="background1"/>
        </w:rPr>
      </w:pPr>
    </w:p>
    <w:p w14:paraId="1438BD93" w14:textId="77777777" w:rsidR="004F1EEA" w:rsidRDefault="004D09A4">
      <w:pPr>
        <w:jc w:val="center"/>
        <w:rPr>
          <w:rFonts w:ascii="微软雅黑" w:eastAsia="微软雅黑" w:hAnsi="微软雅黑"/>
          <w:color w:val="FFFFFF" w:themeColor="background1"/>
        </w:rPr>
      </w:pPr>
      <w:r>
        <w:rPr>
          <w:rFonts w:ascii="微软雅黑" w:eastAsia="微软雅黑" w:hAnsi="微软雅黑" w:hint="eastAsia"/>
          <w:color w:val="FFFFFF" w:themeColor="background1"/>
        </w:rPr>
        <w:t>广联达</w:t>
      </w:r>
      <w:r>
        <w:rPr>
          <w:rFonts w:ascii="微软雅黑" w:eastAsia="微软雅黑" w:hAnsi="微软雅黑"/>
          <w:color w:val="FFFFFF" w:themeColor="background1"/>
        </w:rPr>
        <w:t>科技股份有限公司</w:t>
      </w:r>
      <w:r>
        <w:rPr>
          <w:rFonts w:ascii="微软雅黑" w:eastAsia="微软雅黑" w:hAnsi="微软雅黑" w:hint="eastAsia"/>
          <w:color w:val="FFFFFF" w:themeColor="background1"/>
        </w:rPr>
        <w:t xml:space="preserve"> </w:t>
      </w:r>
      <w:r>
        <w:rPr>
          <w:rFonts w:ascii="微软雅黑" w:eastAsia="微软雅黑" w:hAnsi="微软雅黑"/>
          <w:color w:val="FFFFFF" w:themeColor="background1"/>
        </w:rPr>
        <w:t>· 集</w:t>
      </w:r>
      <w:proofErr w:type="gramStart"/>
      <w:r>
        <w:rPr>
          <w:rFonts w:ascii="微软雅黑" w:eastAsia="微软雅黑" w:hAnsi="微软雅黑"/>
          <w:color w:val="FFFFFF" w:themeColor="background1"/>
        </w:rPr>
        <w:t>采产品</w:t>
      </w:r>
      <w:proofErr w:type="gramEnd"/>
      <w:r>
        <w:rPr>
          <w:rFonts w:ascii="微软雅黑" w:eastAsia="微软雅黑" w:hAnsi="微软雅黑"/>
          <w:color w:val="FFFFFF" w:themeColor="background1"/>
        </w:rPr>
        <w:t>部</w:t>
      </w:r>
    </w:p>
    <w:p w14:paraId="5FCD721D" w14:textId="77777777" w:rsidR="004F1EEA" w:rsidRDefault="004D09A4">
      <w:pPr>
        <w:jc w:val="center"/>
        <w:rPr>
          <w:rFonts w:ascii="微软雅黑" w:eastAsia="微软雅黑" w:hAnsi="微软雅黑"/>
          <w:color w:val="FFFFFF" w:themeColor="background1"/>
        </w:rPr>
        <w:sectPr w:rsidR="004F1EEA">
          <w:headerReference w:type="default" r:id="rId10"/>
          <w:footerReference w:type="default" r:id="rId11"/>
          <w:pgSz w:w="11906" w:h="16838"/>
          <w:pgMar w:top="1440" w:right="1800" w:bottom="1440" w:left="1800" w:header="851" w:footer="992" w:gutter="0"/>
          <w:cols w:space="425"/>
          <w:titlePg/>
          <w:docGrid w:type="lines" w:linePitch="312"/>
        </w:sectPr>
      </w:pPr>
      <w:r>
        <w:rPr>
          <w:rFonts w:ascii="微软雅黑" w:eastAsia="微软雅黑" w:hAnsi="微软雅黑"/>
          <w:color w:val="FFFFFF" w:themeColor="background1"/>
        </w:rPr>
        <w:t>2021</w:t>
      </w:r>
      <w:r>
        <w:rPr>
          <w:rFonts w:ascii="微软雅黑" w:eastAsia="微软雅黑" w:hAnsi="微软雅黑" w:hint="eastAsia"/>
          <w:color w:val="FFFFFF" w:themeColor="background1"/>
        </w:rPr>
        <w:t>年</w:t>
      </w:r>
      <w:r>
        <w:rPr>
          <w:rFonts w:ascii="微软雅黑" w:eastAsia="微软雅黑" w:hAnsi="微软雅黑"/>
          <w:color w:val="FFFFFF" w:themeColor="background1"/>
        </w:rPr>
        <w:t>6</w:t>
      </w:r>
      <w:r>
        <w:rPr>
          <w:rFonts w:ascii="微软雅黑" w:eastAsia="微软雅黑" w:hAnsi="微软雅黑" w:hint="eastAsia"/>
          <w:color w:val="FFFFFF" w:themeColor="background1"/>
        </w:rPr>
        <w:t>月</w:t>
      </w:r>
    </w:p>
    <w:sdt>
      <w:sdtPr>
        <w:rPr>
          <w:rFonts w:ascii="微软雅黑" w:eastAsia="微软雅黑" w:hAnsi="微软雅黑" w:cstheme="minorBidi"/>
          <w:color w:val="auto"/>
          <w:kern w:val="2"/>
          <w:sz w:val="21"/>
          <w:szCs w:val="21"/>
          <w:lang w:val="zh-CN"/>
        </w:rPr>
        <w:id w:val="570701398"/>
        <w:docPartObj>
          <w:docPartGallery w:val="Table of Contents"/>
          <w:docPartUnique/>
        </w:docPartObj>
      </w:sdtPr>
      <w:sdtEndPr>
        <w:rPr>
          <w:b/>
          <w:bCs/>
        </w:rPr>
      </w:sdtEndPr>
      <w:sdtContent>
        <w:p w14:paraId="679FA7D6" w14:textId="77777777" w:rsidR="004F1EEA" w:rsidRDefault="004D09A4">
          <w:pPr>
            <w:pStyle w:val="TOC1"/>
            <w:jc w:val="center"/>
            <w:rPr>
              <w:rStyle w:val="aa"/>
              <w:color w:val="auto"/>
              <w:szCs w:val="24"/>
            </w:rPr>
          </w:pPr>
          <w:r>
            <w:rPr>
              <w:rStyle w:val="aa"/>
              <w:color w:val="auto"/>
              <w:szCs w:val="24"/>
            </w:rPr>
            <w:t>目</w:t>
          </w:r>
          <w:r>
            <w:rPr>
              <w:rStyle w:val="aa"/>
              <w:rFonts w:hint="eastAsia"/>
              <w:color w:val="auto"/>
              <w:szCs w:val="24"/>
            </w:rPr>
            <w:t xml:space="preserve"> </w:t>
          </w:r>
          <w:r>
            <w:rPr>
              <w:rStyle w:val="aa"/>
              <w:color w:val="auto"/>
              <w:szCs w:val="24"/>
            </w:rPr>
            <w:t xml:space="preserve"> 录</w:t>
          </w:r>
        </w:p>
        <w:p w14:paraId="72F6ACC2" w14:textId="77777777" w:rsidR="004F1EEA" w:rsidRDefault="004D09A4">
          <w:pPr>
            <w:pStyle w:val="11"/>
            <w:tabs>
              <w:tab w:val="right" w:leader="hyphen" w:pos="8296"/>
            </w:tabs>
            <w:rPr>
              <w:rFonts w:ascii="微软雅黑" w:eastAsia="微软雅黑" w:hAnsi="微软雅黑"/>
              <w:sz w:val="24"/>
              <w:szCs w:val="24"/>
            </w:rPr>
          </w:pPr>
          <w:r>
            <w:rPr>
              <w:rFonts w:ascii="微软雅黑" w:eastAsia="微软雅黑" w:hAnsi="微软雅黑"/>
              <w:sz w:val="24"/>
              <w:szCs w:val="24"/>
            </w:rPr>
            <w:fldChar w:fldCharType="begin"/>
          </w:r>
          <w:r>
            <w:rPr>
              <w:rFonts w:ascii="微软雅黑" w:eastAsia="微软雅黑" w:hAnsi="微软雅黑"/>
              <w:sz w:val="24"/>
              <w:szCs w:val="24"/>
            </w:rPr>
            <w:instrText xml:space="preserve"> TOC \o "1-3" \h \z \u </w:instrText>
          </w:r>
          <w:r>
            <w:rPr>
              <w:rFonts w:ascii="微软雅黑" w:eastAsia="微软雅黑" w:hAnsi="微软雅黑"/>
              <w:sz w:val="24"/>
              <w:szCs w:val="24"/>
            </w:rPr>
            <w:fldChar w:fldCharType="separate"/>
          </w:r>
          <w:hyperlink w:anchor="_Toc45208256" w:history="1">
            <w:r>
              <w:rPr>
                <w:rStyle w:val="ac"/>
                <w:rFonts w:ascii="微软雅黑" w:eastAsia="微软雅黑" w:hAnsi="微软雅黑"/>
                <w:sz w:val="24"/>
                <w:szCs w:val="24"/>
              </w:rPr>
              <w:t>1.系统简介</w:t>
            </w:r>
            <w:r>
              <w:rPr>
                <w:rFonts w:ascii="微软雅黑" w:eastAsia="微软雅黑" w:hAnsi="微软雅黑"/>
                <w:sz w:val="24"/>
                <w:szCs w:val="24"/>
              </w:rPr>
              <w:tab/>
            </w:r>
            <w:r>
              <w:rPr>
                <w:rFonts w:ascii="微软雅黑" w:eastAsia="微软雅黑" w:hAnsi="微软雅黑"/>
                <w:sz w:val="24"/>
                <w:szCs w:val="24"/>
              </w:rPr>
              <w:fldChar w:fldCharType="begin"/>
            </w:r>
            <w:r>
              <w:rPr>
                <w:rFonts w:ascii="微软雅黑" w:eastAsia="微软雅黑" w:hAnsi="微软雅黑"/>
                <w:sz w:val="24"/>
                <w:szCs w:val="24"/>
              </w:rPr>
              <w:instrText xml:space="preserve"> PAGEREF _Toc45208256 \h </w:instrText>
            </w:r>
            <w:r>
              <w:rPr>
                <w:rFonts w:ascii="微软雅黑" w:eastAsia="微软雅黑" w:hAnsi="微软雅黑"/>
                <w:sz w:val="24"/>
                <w:szCs w:val="24"/>
              </w:rPr>
            </w:r>
            <w:r>
              <w:rPr>
                <w:rFonts w:ascii="微软雅黑" w:eastAsia="微软雅黑" w:hAnsi="微软雅黑"/>
                <w:sz w:val="24"/>
                <w:szCs w:val="24"/>
              </w:rPr>
              <w:fldChar w:fldCharType="separate"/>
            </w:r>
            <w:r>
              <w:rPr>
                <w:rFonts w:ascii="微软雅黑" w:eastAsia="微软雅黑" w:hAnsi="微软雅黑"/>
                <w:sz w:val="24"/>
                <w:szCs w:val="24"/>
              </w:rPr>
              <w:t>8</w:t>
            </w:r>
            <w:r>
              <w:rPr>
                <w:rFonts w:ascii="微软雅黑" w:eastAsia="微软雅黑" w:hAnsi="微软雅黑"/>
                <w:sz w:val="24"/>
                <w:szCs w:val="24"/>
              </w:rPr>
              <w:fldChar w:fldCharType="end"/>
            </w:r>
          </w:hyperlink>
        </w:p>
        <w:p w14:paraId="7C4E7D84" w14:textId="77777777" w:rsidR="004F1EEA" w:rsidRDefault="003D5276">
          <w:pPr>
            <w:pStyle w:val="21"/>
            <w:tabs>
              <w:tab w:val="right" w:leader="hyphen" w:pos="8296"/>
            </w:tabs>
            <w:rPr>
              <w:rFonts w:ascii="微软雅黑" w:eastAsia="微软雅黑" w:hAnsi="微软雅黑"/>
              <w:sz w:val="24"/>
              <w:szCs w:val="24"/>
            </w:rPr>
          </w:pPr>
          <w:hyperlink w:anchor="_Toc45208257" w:history="1">
            <w:r w:rsidR="004D09A4">
              <w:rPr>
                <w:rStyle w:val="ac"/>
                <w:rFonts w:ascii="微软雅黑" w:eastAsia="微软雅黑" w:hAnsi="微软雅黑"/>
                <w:sz w:val="24"/>
                <w:szCs w:val="24"/>
              </w:rPr>
              <w:t>1.1主要功能</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_Toc45208257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w:t>
            </w:r>
            <w:r w:rsidR="004D09A4">
              <w:rPr>
                <w:rFonts w:ascii="微软雅黑" w:eastAsia="微软雅黑" w:hAnsi="微软雅黑"/>
                <w:sz w:val="24"/>
                <w:szCs w:val="24"/>
              </w:rPr>
              <w:fldChar w:fldCharType="end"/>
            </w:r>
          </w:hyperlink>
        </w:p>
        <w:p w14:paraId="6A3238A5" w14:textId="77777777" w:rsidR="004F1EEA" w:rsidRDefault="003D5276">
          <w:pPr>
            <w:pStyle w:val="21"/>
            <w:tabs>
              <w:tab w:val="right" w:leader="hyphen" w:pos="8296"/>
            </w:tabs>
            <w:rPr>
              <w:rFonts w:ascii="微软雅黑" w:eastAsia="微软雅黑" w:hAnsi="微软雅黑"/>
              <w:sz w:val="24"/>
              <w:szCs w:val="24"/>
            </w:rPr>
          </w:pPr>
          <w:hyperlink w:anchor="_Toc45208258" w:history="1">
            <w:r w:rsidR="004D09A4">
              <w:rPr>
                <w:rStyle w:val="ac"/>
                <w:rFonts w:ascii="微软雅黑" w:eastAsia="微软雅黑" w:hAnsi="微软雅黑"/>
                <w:sz w:val="24"/>
                <w:szCs w:val="24"/>
              </w:rPr>
              <w:t>1.2标准流程</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_Toc45208258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w:t>
            </w:r>
            <w:r w:rsidR="004D09A4">
              <w:rPr>
                <w:rFonts w:ascii="微软雅黑" w:eastAsia="微软雅黑" w:hAnsi="微软雅黑"/>
                <w:sz w:val="24"/>
                <w:szCs w:val="24"/>
              </w:rPr>
              <w:fldChar w:fldCharType="end"/>
            </w:r>
          </w:hyperlink>
        </w:p>
        <w:p w14:paraId="23B41059" w14:textId="77777777" w:rsidR="004F1EEA" w:rsidRDefault="003D5276">
          <w:pPr>
            <w:pStyle w:val="21"/>
            <w:tabs>
              <w:tab w:val="right" w:leader="hyphen" w:pos="8296"/>
            </w:tabs>
            <w:rPr>
              <w:rFonts w:ascii="微软雅黑" w:eastAsia="微软雅黑" w:hAnsi="微软雅黑"/>
              <w:sz w:val="24"/>
              <w:szCs w:val="24"/>
            </w:rPr>
          </w:pPr>
          <w:hyperlink w:anchor="_Toc45208259" w:history="1">
            <w:r w:rsidR="004D09A4">
              <w:rPr>
                <w:rStyle w:val="ac"/>
                <w:rFonts w:ascii="微软雅黑" w:eastAsia="微软雅黑" w:hAnsi="微软雅黑"/>
                <w:sz w:val="24"/>
                <w:szCs w:val="24"/>
              </w:rPr>
              <w:t>1.3平台网址</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_Toc45208259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w:t>
            </w:r>
            <w:r w:rsidR="004D09A4">
              <w:rPr>
                <w:rFonts w:ascii="微软雅黑" w:eastAsia="微软雅黑" w:hAnsi="微软雅黑"/>
                <w:sz w:val="24"/>
                <w:szCs w:val="24"/>
              </w:rPr>
              <w:fldChar w:fldCharType="end"/>
            </w:r>
          </w:hyperlink>
        </w:p>
        <w:p w14:paraId="4DE3EA37" w14:textId="77777777" w:rsidR="004F1EEA" w:rsidRDefault="003D5276">
          <w:pPr>
            <w:pStyle w:val="21"/>
            <w:tabs>
              <w:tab w:val="right" w:leader="hyphen" w:pos="8296"/>
            </w:tabs>
            <w:rPr>
              <w:rFonts w:ascii="微软雅黑" w:eastAsia="微软雅黑" w:hAnsi="微软雅黑"/>
              <w:sz w:val="24"/>
              <w:szCs w:val="24"/>
            </w:rPr>
          </w:pPr>
          <w:hyperlink w:anchor="_Toc45208260" w:history="1">
            <w:r w:rsidR="004D09A4">
              <w:rPr>
                <w:rStyle w:val="ac"/>
                <w:rFonts w:ascii="微软雅黑" w:eastAsia="微软雅黑" w:hAnsi="微软雅黑"/>
                <w:sz w:val="24"/>
                <w:szCs w:val="24"/>
              </w:rPr>
              <w:t>1.4运行环境</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w:t>
            </w:r>
            <w:r w:rsidR="004D09A4">
              <w:rPr>
                <w:rFonts w:ascii="微软雅黑" w:eastAsia="微软雅黑" w:hAnsi="微软雅黑"/>
                <w:sz w:val="24"/>
                <w:szCs w:val="24"/>
              </w:rPr>
              <w:fldChar w:fldCharType="end"/>
            </w:r>
          </w:hyperlink>
        </w:p>
        <w:p w14:paraId="3B9D2F8D" w14:textId="77777777" w:rsidR="004F1EEA" w:rsidRDefault="003D5276">
          <w:pPr>
            <w:pStyle w:val="21"/>
            <w:tabs>
              <w:tab w:val="right" w:leader="hyphen" w:pos="8296"/>
            </w:tabs>
            <w:rPr>
              <w:rFonts w:ascii="微软雅黑" w:eastAsia="微软雅黑" w:hAnsi="微软雅黑"/>
              <w:sz w:val="24"/>
              <w:szCs w:val="24"/>
            </w:rPr>
          </w:pPr>
          <w:hyperlink w:anchor="_Toc45208261" w:history="1">
            <w:r w:rsidR="004D09A4">
              <w:rPr>
                <w:rStyle w:val="ac"/>
                <w:rFonts w:ascii="微软雅黑" w:eastAsia="微软雅黑" w:hAnsi="微软雅黑"/>
                <w:sz w:val="24"/>
                <w:szCs w:val="24"/>
              </w:rPr>
              <w:t>1.5账号获得</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w:t>
            </w:r>
            <w:r w:rsidR="004D09A4">
              <w:rPr>
                <w:rFonts w:ascii="微软雅黑" w:eastAsia="微软雅黑" w:hAnsi="微软雅黑"/>
                <w:sz w:val="24"/>
                <w:szCs w:val="24"/>
              </w:rPr>
              <w:fldChar w:fldCharType="end"/>
            </w:r>
          </w:hyperlink>
        </w:p>
        <w:p w14:paraId="1835F976" w14:textId="77777777" w:rsidR="004F1EEA" w:rsidRDefault="003D5276">
          <w:pPr>
            <w:pStyle w:val="11"/>
            <w:tabs>
              <w:tab w:val="right" w:leader="hyphen" w:pos="8296"/>
            </w:tabs>
            <w:rPr>
              <w:rFonts w:ascii="微软雅黑" w:eastAsia="微软雅黑" w:hAnsi="微软雅黑"/>
              <w:sz w:val="24"/>
              <w:szCs w:val="24"/>
            </w:rPr>
          </w:pPr>
          <w:hyperlink w:anchor="_Toc45208262" w:history="1">
            <w:r w:rsidR="004D09A4">
              <w:rPr>
                <w:rStyle w:val="ac"/>
                <w:rFonts w:ascii="微软雅黑" w:eastAsia="微软雅黑" w:hAnsi="微软雅黑"/>
                <w:sz w:val="24"/>
                <w:szCs w:val="24"/>
              </w:rPr>
              <w:t>2.登录及后台首页</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w:t>
            </w:r>
            <w:r w:rsidR="004D09A4">
              <w:rPr>
                <w:rFonts w:ascii="微软雅黑" w:eastAsia="微软雅黑" w:hAnsi="微软雅黑"/>
                <w:sz w:val="24"/>
                <w:szCs w:val="24"/>
              </w:rPr>
              <w:fldChar w:fldCharType="end"/>
            </w:r>
          </w:hyperlink>
        </w:p>
        <w:p w14:paraId="69AFD10C" w14:textId="77777777" w:rsidR="004F1EEA" w:rsidRDefault="003D5276">
          <w:pPr>
            <w:pStyle w:val="21"/>
            <w:tabs>
              <w:tab w:val="right" w:leader="hyphen" w:pos="8296"/>
            </w:tabs>
            <w:rPr>
              <w:rFonts w:ascii="微软雅黑" w:eastAsia="微软雅黑" w:hAnsi="微软雅黑"/>
              <w:sz w:val="24"/>
              <w:szCs w:val="24"/>
            </w:rPr>
          </w:pPr>
          <w:hyperlink w:anchor="_Toc45208263" w:history="1">
            <w:r w:rsidR="004D09A4">
              <w:rPr>
                <w:rStyle w:val="ac"/>
                <w:rFonts w:ascii="微软雅黑" w:eastAsia="微软雅黑" w:hAnsi="微软雅黑"/>
                <w:sz w:val="24"/>
                <w:szCs w:val="24"/>
              </w:rPr>
              <w:t>2.1登录</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w:t>
            </w:r>
            <w:r w:rsidR="004D09A4">
              <w:rPr>
                <w:rFonts w:ascii="微软雅黑" w:eastAsia="微软雅黑" w:hAnsi="微软雅黑"/>
                <w:sz w:val="24"/>
                <w:szCs w:val="24"/>
              </w:rPr>
              <w:fldChar w:fldCharType="end"/>
            </w:r>
          </w:hyperlink>
        </w:p>
        <w:p w14:paraId="18F3A782" w14:textId="77777777" w:rsidR="004F1EEA" w:rsidRDefault="003D5276">
          <w:pPr>
            <w:pStyle w:val="21"/>
            <w:tabs>
              <w:tab w:val="right" w:leader="hyphen" w:pos="8296"/>
            </w:tabs>
            <w:rPr>
              <w:rFonts w:ascii="微软雅黑" w:eastAsia="微软雅黑" w:hAnsi="微软雅黑"/>
              <w:sz w:val="24"/>
              <w:szCs w:val="24"/>
            </w:rPr>
          </w:pPr>
          <w:hyperlink w:anchor="_Toc45208264" w:history="1">
            <w:r w:rsidR="004D09A4">
              <w:rPr>
                <w:rStyle w:val="ac"/>
                <w:rFonts w:ascii="微软雅黑" w:eastAsia="微软雅黑" w:hAnsi="微软雅黑"/>
                <w:sz w:val="24"/>
                <w:szCs w:val="24"/>
              </w:rPr>
              <w:t>2.2后台首页</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w:t>
            </w:r>
            <w:r w:rsidR="004D09A4">
              <w:rPr>
                <w:rFonts w:ascii="微软雅黑" w:eastAsia="微软雅黑" w:hAnsi="微软雅黑"/>
                <w:sz w:val="24"/>
                <w:szCs w:val="24"/>
              </w:rPr>
              <w:fldChar w:fldCharType="end"/>
            </w:r>
          </w:hyperlink>
        </w:p>
        <w:p w14:paraId="566DDA27" w14:textId="77777777" w:rsidR="004F1EEA" w:rsidRDefault="003D5276">
          <w:pPr>
            <w:pStyle w:val="21"/>
            <w:tabs>
              <w:tab w:val="right" w:leader="hyphen" w:pos="8296"/>
            </w:tabs>
            <w:rPr>
              <w:rFonts w:ascii="微软雅黑" w:eastAsia="微软雅黑" w:hAnsi="微软雅黑"/>
              <w:sz w:val="24"/>
              <w:szCs w:val="24"/>
            </w:rPr>
          </w:pPr>
          <w:hyperlink w:anchor="_Toc45208265" w:history="1">
            <w:r w:rsidR="004D09A4">
              <w:rPr>
                <w:rStyle w:val="ac"/>
                <w:rFonts w:ascii="微软雅黑" w:eastAsia="微软雅黑" w:hAnsi="微软雅黑"/>
                <w:sz w:val="24"/>
                <w:szCs w:val="24"/>
              </w:rPr>
              <w:t>2.3工作提醒</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w:t>
            </w:r>
            <w:r w:rsidR="004D09A4">
              <w:rPr>
                <w:rFonts w:ascii="微软雅黑" w:eastAsia="微软雅黑" w:hAnsi="微软雅黑"/>
                <w:sz w:val="24"/>
                <w:szCs w:val="24"/>
              </w:rPr>
              <w:fldChar w:fldCharType="end"/>
            </w:r>
          </w:hyperlink>
        </w:p>
        <w:p w14:paraId="4F56DF49" w14:textId="77777777" w:rsidR="004F1EEA" w:rsidRDefault="003D5276">
          <w:pPr>
            <w:pStyle w:val="21"/>
            <w:tabs>
              <w:tab w:val="right" w:leader="hyphen" w:pos="8296"/>
            </w:tabs>
            <w:rPr>
              <w:rFonts w:ascii="微软雅黑" w:eastAsia="微软雅黑" w:hAnsi="微软雅黑"/>
              <w:sz w:val="24"/>
              <w:szCs w:val="24"/>
            </w:rPr>
          </w:pPr>
          <w:hyperlink w:anchor="_Toc45208266" w:history="1">
            <w:r w:rsidR="004D09A4">
              <w:rPr>
                <w:rStyle w:val="ac"/>
                <w:rFonts w:ascii="微软雅黑" w:eastAsia="微软雅黑" w:hAnsi="微软雅黑"/>
                <w:sz w:val="24"/>
                <w:szCs w:val="24"/>
              </w:rPr>
              <w:t>2.4审批管理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12</w:t>
            </w:r>
            <w:r w:rsidR="004D09A4">
              <w:rPr>
                <w:rFonts w:ascii="微软雅黑" w:eastAsia="微软雅黑" w:hAnsi="微软雅黑"/>
                <w:sz w:val="24"/>
                <w:szCs w:val="24"/>
              </w:rPr>
              <w:fldChar w:fldCharType="end"/>
            </w:r>
          </w:hyperlink>
        </w:p>
        <w:p w14:paraId="52C0DA8C" w14:textId="77777777" w:rsidR="004F1EEA" w:rsidRDefault="003D5276">
          <w:pPr>
            <w:pStyle w:val="11"/>
            <w:tabs>
              <w:tab w:val="right" w:leader="hyphen" w:pos="8296"/>
            </w:tabs>
            <w:rPr>
              <w:rFonts w:ascii="微软雅黑" w:eastAsia="微软雅黑" w:hAnsi="微软雅黑"/>
              <w:sz w:val="24"/>
              <w:szCs w:val="24"/>
            </w:rPr>
          </w:pPr>
          <w:hyperlink w:anchor="_Toc45208267" w:history="1">
            <w:r w:rsidR="004D09A4">
              <w:rPr>
                <w:rStyle w:val="ac"/>
                <w:rFonts w:ascii="微软雅黑" w:eastAsia="微软雅黑" w:hAnsi="微软雅黑"/>
                <w:sz w:val="24"/>
                <w:szCs w:val="24"/>
              </w:rPr>
              <w:t>3.计划</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13</w:t>
            </w:r>
            <w:r w:rsidR="004D09A4">
              <w:rPr>
                <w:rFonts w:ascii="微软雅黑" w:eastAsia="微软雅黑" w:hAnsi="微软雅黑"/>
                <w:sz w:val="24"/>
                <w:szCs w:val="24"/>
              </w:rPr>
              <w:fldChar w:fldCharType="end"/>
            </w:r>
          </w:hyperlink>
        </w:p>
        <w:p w14:paraId="4B8CFD55" w14:textId="77777777" w:rsidR="004F1EEA" w:rsidRDefault="003D5276">
          <w:pPr>
            <w:pStyle w:val="21"/>
            <w:tabs>
              <w:tab w:val="right" w:leader="hyphen" w:pos="8296"/>
            </w:tabs>
            <w:rPr>
              <w:rFonts w:ascii="微软雅黑" w:eastAsia="微软雅黑" w:hAnsi="微软雅黑"/>
              <w:sz w:val="24"/>
              <w:szCs w:val="24"/>
            </w:rPr>
          </w:pPr>
          <w:hyperlink w:anchor="_Toc45208268" w:history="1">
            <w:r w:rsidR="004D09A4">
              <w:rPr>
                <w:rStyle w:val="ac"/>
                <w:rFonts w:ascii="微软雅黑" w:eastAsia="微软雅黑" w:hAnsi="微软雅黑"/>
                <w:sz w:val="24"/>
                <w:szCs w:val="24"/>
              </w:rPr>
              <w:t>3.1项目采购计划</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14</w:t>
            </w:r>
            <w:r w:rsidR="004D09A4">
              <w:rPr>
                <w:rFonts w:ascii="微软雅黑" w:eastAsia="微软雅黑" w:hAnsi="微软雅黑"/>
                <w:sz w:val="24"/>
                <w:szCs w:val="24"/>
              </w:rPr>
              <w:fldChar w:fldCharType="end"/>
            </w:r>
          </w:hyperlink>
        </w:p>
        <w:p w14:paraId="7ADF82DD" w14:textId="77777777" w:rsidR="004F1EEA" w:rsidRDefault="003D5276">
          <w:pPr>
            <w:pStyle w:val="31"/>
            <w:tabs>
              <w:tab w:val="right" w:leader="hyphen" w:pos="8296"/>
            </w:tabs>
            <w:rPr>
              <w:rFonts w:ascii="微软雅黑" w:eastAsia="微软雅黑" w:hAnsi="微软雅黑"/>
              <w:sz w:val="24"/>
              <w:szCs w:val="24"/>
            </w:rPr>
          </w:pPr>
          <w:hyperlink w:anchor="_Toc45208269" w:history="1">
            <w:r w:rsidR="004D09A4">
              <w:rPr>
                <w:rStyle w:val="ac"/>
                <w:rFonts w:ascii="微软雅黑" w:eastAsia="微软雅黑" w:hAnsi="微软雅黑"/>
                <w:sz w:val="24"/>
                <w:szCs w:val="24"/>
              </w:rPr>
              <w:t>3.1.1计划新增</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_Toc45208269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14</w:t>
            </w:r>
            <w:r w:rsidR="004D09A4">
              <w:rPr>
                <w:rFonts w:ascii="微软雅黑" w:eastAsia="微软雅黑" w:hAnsi="微软雅黑"/>
                <w:sz w:val="24"/>
                <w:szCs w:val="24"/>
              </w:rPr>
              <w:fldChar w:fldCharType="end"/>
            </w:r>
          </w:hyperlink>
        </w:p>
        <w:p w14:paraId="6BAC4215" w14:textId="77777777" w:rsidR="004F1EEA" w:rsidRDefault="003D5276">
          <w:pPr>
            <w:pStyle w:val="31"/>
            <w:tabs>
              <w:tab w:val="right" w:leader="hyphen" w:pos="8296"/>
            </w:tabs>
            <w:rPr>
              <w:rFonts w:ascii="微软雅黑" w:eastAsia="微软雅黑" w:hAnsi="微软雅黑"/>
              <w:sz w:val="24"/>
              <w:szCs w:val="24"/>
            </w:rPr>
          </w:pPr>
          <w:hyperlink w:anchor="_Toc45208270" w:history="1">
            <w:r w:rsidR="004D09A4">
              <w:rPr>
                <w:rStyle w:val="ac"/>
                <w:rFonts w:ascii="微软雅黑" w:eastAsia="微软雅黑" w:hAnsi="微软雅黑"/>
                <w:sz w:val="24"/>
                <w:szCs w:val="24"/>
              </w:rPr>
              <w:t>3.1.2计划审批</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16</w:t>
            </w:r>
            <w:r w:rsidR="004D09A4">
              <w:rPr>
                <w:rFonts w:ascii="微软雅黑" w:eastAsia="微软雅黑" w:hAnsi="微软雅黑"/>
                <w:sz w:val="24"/>
                <w:szCs w:val="24"/>
              </w:rPr>
              <w:fldChar w:fldCharType="end"/>
            </w:r>
          </w:hyperlink>
        </w:p>
        <w:p w14:paraId="4A700BC0" w14:textId="77777777" w:rsidR="004F1EEA" w:rsidRDefault="003D5276">
          <w:pPr>
            <w:pStyle w:val="31"/>
            <w:tabs>
              <w:tab w:val="right" w:leader="hyphen" w:pos="8296"/>
            </w:tabs>
            <w:rPr>
              <w:rFonts w:ascii="微软雅黑" w:eastAsia="微软雅黑" w:hAnsi="微软雅黑"/>
              <w:sz w:val="24"/>
              <w:szCs w:val="24"/>
            </w:rPr>
          </w:pPr>
          <w:hyperlink w:anchor="_Toc45208271" w:history="1">
            <w:r w:rsidR="004D09A4">
              <w:rPr>
                <w:rStyle w:val="ac"/>
                <w:rFonts w:ascii="微软雅黑" w:eastAsia="微软雅黑" w:hAnsi="微软雅黑"/>
                <w:sz w:val="24"/>
                <w:szCs w:val="24"/>
              </w:rPr>
              <w:t>3.1.3计划分配</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18</w:t>
            </w:r>
            <w:r w:rsidR="004D09A4">
              <w:rPr>
                <w:rFonts w:ascii="微软雅黑" w:eastAsia="微软雅黑" w:hAnsi="微软雅黑"/>
                <w:sz w:val="24"/>
                <w:szCs w:val="24"/>
              </w:rPr>
              <w:fldChar w:fldCharType="end"/>
            </w:r>
          </w:hyperlink>
        </w:p>
        <w:p w14:paraId="477FA2C9" w14:textId="77777777" w:rsidR="004F1EEA" w:rsidRDefault="003D5276">
          <w:pPr>
            <w:pStyle w:val="31"/>
            <w:tabs>
              <w:tab w:val="right" w:leader="hyphen" w:pos="8296"/>
            </w:tabs>
            <w:rPr>
              <w:rFonts w:ascii="微软雅黑" w:eastAsia="微软雅黑" w:hAnsi="微软雅黑"/>
              <w:sz w:val="24"/>
              <w:szCs w:val="24"/>
            </w:rPr>
          </w:pPr>
          <w:hyperlink w:anchor="_Toc45208272" w:history="1">
            <w:r w:rsidR="004D09A4">
              <w:rPr>
                <w:rStyle w:val="ac"/>
                <w:rFonts w:ascii="微软雅黑" w:eastAsia="微软雅黑" w:hAnsi="微软雅黑"/>
                <w:sz w:val="24"/>
                <w:szCs w:val="24"/>
              </w:rPr>
              <w:t>3.1.4计划上报</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19</w:t>
            </w:r>
            <w:r w:rsidR="004D09A4">
              <w:rPr>
                <w:rFonts w:ascii="微软雅黑" w:eastAsia="微软雅黑" w:hAnsi="微软雅黑"/>
                <w:sz w:val="24"/>
                <w:szCs w:val="24"/>
              </w:rPr>
              <w:fldChar w:fldCharType="end"/>
            </w:r>
          </w:hyperlink>
        </w:p>
        <w:p w14:paraId="0694D14A" w14:textId="77777777" w:rsidR="004F1EEA" w:rsidRDefault="003D5276">
          <w:pPr>
            <w:pStyle w:val="31"/>
            <w:tabs>
              <w:tab w:val="right" w:leader="hyphen" w:pos="8296"/>
            </w:tabs>
            <w:rPr>
              <w:rFonts w:ascii="微软雅黑" w:eastAsia="微软雅黑" w:hAnsi="微软雅黑"/>
              <w:sz w:val="24"/>
              <w:szCs w:val="24"/>
            </w:rPr>
          </w:pPr>
          <w:hyperlink w:anchor="_Toc45208273" w:history="1">
            <w:r w:rsidR="004D09A4">
              <w:rPr>
                <w:rStyle w:val="ac"/>
                <w:rFonts w:ascii="微软雅黑" w:eastAsia="微软雅黑" w:hAnsi="微软雅黑"/>
                <w:sz w:val="24"/>
                <w:szCs w:val="24"/>
              </w:rPr>
              <w:t>3.1.5计划撤销上报</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20</w:t>
            </w:r>
            <w:r w:rsidR="004D09A4">
              <w:rPr>
                <w:rFonts w:ascii="微软雅黑" w:eastAsia="微软雅黑" w:hAnsi="微软雅黑"/>
                <w:sz w:val="24"/>
                <w:szCs w:val="24"/>
              </w:rPr>
              <w:fldChar w:fldCharType="end"/>
            </w:r>
          </w:hyperlink>
        </w:p>
        <w:p w14:paraId="162DB650" w14:textId="77777777" w:rsidR="004F1EEA" w:rsidRDefault="003D5276">
          <w:pPr>
            <w:pStyle w:val="31"/>
            <w:tabs>
              <w:tab w:val="right" w:leader="hyphen" w:pos="8296"/>
            </w:tabs>
            <w:rPr>
              <w:rFonts w:ascii="微软雅黑" w:eastAsia="微软雅黑" w:hAnsi="微软雅黑"/>
              <w:sz w:val="24"/>
              <w:szCs w:val="24"/>
            </w:rPr>
          </w:pPr>
          <w:hyperlink w:anchor="_Toc45208274" w:history="1">
            <w:r w:rsidR="004D09A4">
              <w:rPr>
                <w:rStyle w:val="ac"/>
                <w:rFonts w:ascii="微软雅黑" w:eastAsia="微软雅黑" w:hAnsi="微软雅黑"/>
                <w:sz w:val="24"/>
                <w:szCs w:val="24"/>
              </w:rPr>
              <w:t>3.1.6计划删除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20</w:t>
            </w:r>
            <w:r w:rsidR="004D09A4">
              <w:rPr>
                <w:rFonts w:ascii="微软雅黑" w:eastAsia="微软雅黑" w:hAnsi="微软雅黑"/>
                <w:sz w:val="24"/>
                <w:szCs w:val="24"/>
              </w:rPr>
              <w:fldChar w:fldCharType="end"/>
            </w:r>
          </w:hyperlink>
        </w:p>
        <w:p w14:paraId="72B7D7E7" w14:textId="77777777" w:rsidR="004F1EEA" w:rsidRDefault="003D5276">
          <w:pPr>
            <w:pStyle w:val="31"/>
            <w:tabs>
              <w:tab w:val="right" w:leader="hyphen" w:pos="8296"/>
            </w:tabs>
            <w:rPr>
              <w:rFonts w:ascii="微软雅黑" w:eastAsia="微软雅黑" w:hAnsi="微软雅黑"/>
              <w:sz w:val="24"/>
              <w:szCs w:val="24"/>
            </w:rPr>
          </w:pPr>
          <w:hyperlink w:anchor="_Toc45208275" w:history="1">
            <w:r w:rsidR="004D09A4">
              <w:rPr>
                <w:rStyle w:val="ac"/>
                <w:rFonts w:ascii="微软雅黑" w:eastAsia="微软雅黑" w:hAnsi="微软雅黑"/>
                <w:sz w:val="24"/>
                <w:szCs w:val="24"/>
              </w:rPr>
              <w:t>3.1.7计划中止</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21</w:t>
            </w:r>
            <w:r w:rsidR="004D09A4">
              <w:rPr>
                <w:rFonts w:ascii="微软雅黑" w:eastAsia="微软雅黑" w:hAnsi="微软雅黑"/>
                <w:sz w:val="24"/>
                <w:szCs w:val="24"/>
              </w:rPr>
              <w:fldChar w:fldCharType="end"/>
            </w:r>
          </w:hyperlink>
        </w:p>
        <w:p w14:paraId="11E2A5A4" w14:textId="77777777" w:rsidR="004F1EEA" w:rsidRDefault="003D5276">
          <w:pPr>
            <w:pStyle w:val="31"/>
            <w:tabs>
              <w:tab w:val="right" w:leader="hyphen" w:pos="8296"/>
            </w:tabs>
            <w:rPr>
              <w:rFonts w:ascii="微软雅黑" w:eastAsia="微软雅黑" w:hAnsi="微软雅黑"/>
              <w:sz w:val="24"/>
              <w:szCs w:val="24"/>
            </w:rPr>
          </w:pPr>
          <w:hyperlink w:anchor="_Toc45208276" w:history="1">
            <w:r w:rsidR="004D09A4">
              <w:rPr>
                <w:rStyle w:val="ac"/>
                <w:rFonts w:ascii="微软雅黑" w:eastAsia="微软雅黑" w:hAnsi="微软雅黑"/>
                <w:sz w:val="24"/>
                <w:szCs w:val="24"/>
              </w:rPr>
              <w:t>3.1.8状态说明</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21</w:t>
            </w:r>
            <w:r w:rsidR="004D09A4">
              <w:rPr>
                <w:rFonts w:ascii="微软雅黑" w:eastAsia="微软雅黑" w:hAnsi="微软雅黑"/>
                <w:sz w:val="24"/>
                <w:szCs w:val="24"/>
              </w:rPr>
              <w:fldChar w:fldCharType="end"/>
            </w:r>
          </w:hyperlink>
        </w:p>
        <w:p w14:paraId="3EF94DA2" w14:textId="77777777" w:rsidR="004F1EEA" w:rsidRDefault="003D5276">
          <w:pPr>
            <w:pStyle w:val="21"/>
            <w:tabs>
              <w:tab w:val="right" w:leader="hyphen" w:pos="8296"/>
            </w:tabs>
            <w:rPr>
              <w:rFonts w:ascii="微软雅黑" w:eastAsia="微软雅黑" w:hAnsi="微软雅黑"/>
              <w:sz w:val="24"/>
              <w:szCs w:val="24"/>
            </w:rPr>
          </w:pPr>
          <w:hyperlink w:anchor="_Toc45208277" w:history="1">
            <w:r w:rsidR="004D09A4">
              <w:rPr>
                <w:rStyle w:val="ac"/>
                <w:rFonts w:ascii="微软雅黑" w:eastAsia="微软雅黑" w:hAnsi="微软雅黑"/>
                <w:sz w:val="24"/>
                <w:szCs w:val="24"/>
              </w:rPr>
              <w:t>3.2公司采购计划</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22</w:t>
            </w:r>
            <w:r w:rsidR="004D09A4">
              <w:rPr>
                <w:rFonts w:ascii="微软雅黑" w:eastAsia="微软雅黑" w:hAnsi="微软雅黑"/>
                <w:sz w:val="24"/>
                <w:szCs w:val="24"/>
              </w:rPr>
              <w:fldChar w:fldCharType="end"/>
            </w:r>
          </w:hyperlink>
        </w:p>
        <w:p w14:paraId="7D241D82" w14:textId="77777777" w:rsidR="004F1EEA" w:rsidRDefault="003D5276">
          <w:pPr>
            <w:pStyle w:val="31"/>
            <w:tabs>
              <w:tab w:val="right" w:leader="hyphen" w:pos="8296"/>
            </w:tabs>
            <w:rPr>
              <w:rFonts w:ascii="微软雅黑" w:eastAsia="微软雅黑" w:hAnsi="微软雅黑"/>
              <w:sz w:val="24"/>
              <w:szCs w:val="24"/>
            </w:rPr>
          </w:pPr>
          <w:hyperlink w:anchor="_Toc45208278" w:history="1">
            <w:r w:rsidR="004D09A4">
              <w:rPr>
                <w:rStyle w:val="ac"/>
                <w:rFonts w:ascii="微软雅黑" w:eastAsia="微软雅黑" w:hAnsi="微软雅黑"/>
                <w:sz w:val="24"/>
                <w:szCs w:val="24"/>
              </w:rPr>
              <w:t>3.2.1计划新增、审批、分配、上报、撤销上报、删除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22</w:t>
            </w:r>
            <w:r w:rsidR="004D09A4">
              <w:rPr>
                <w:rFonts w:ascii="微软雅黑" w:eastAsia="微软雅黑" w:hAnsi="微软雅黑"/>
                <w:sz w:val="24"/>
                <w:szCs w:val="24"/>
              </w:rPr>
              <w:fldChar w:fldCharType="end"/>
            </w:r>
          </w:hyperlink>
        </w:p>
        <w:p w14:paraId="6D8D0660" w14:textId="77777777" w:rsidR="004F1EEA" w:rsidRDefault="003D5276">
          <w:pPr>
            <w:pStyle w:val="31"/>
            <w:tabs>
              <w:tab w:val="right" w:leader="hyphen" w:pos="8296"/>
            </w:tabs>
            <w:rPr>
              <w:rFonts w:ascii="微软雅黑" w:eastAsia="微软雅黑" w:hAnsi="微软雅黑"/>
              <w:sz w:val="24"/>
              <w:szCs w:val="24"/>
            </w:rPr>
          </w:pPr>
          <w:hyperlink w:anchor="_Toc45208279" w:history="1">
            <w:r w:rsidR="004D09A4">
              <w:rPr>
                <w:rStyle w:val="ac"/>
                <w:rFonts w:ascii="微软雅黑" w:eastAsia="微软雅黑" w:hAnsi="微软雅黑"/>
                <w:sz w:val="24"/>
                <w:szCs w:val="24"/>
              </w:rPr>
              <w:t>3.2.2计划合并</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_Toc45208279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22</w:t>
            </w:r>
            <w:r w:rsidR="004D09A4">
              <w:rPr>
                <w:rFonts w:ascii="微软雅黑" w:eastAsia="微软雅黑" w:hAnsi="微软雅黑"/>
                <w:sz w:val="24"/>
                <w:szCs w:val="24"/>
              </w:rPr>
              <w:fldChar w:fldCharType="end"/>
            </w:r>
          </w:hyperlink>
        </w:p>
        <w:p w14:paraId="563A7E58" w14:textId="77777777" w:rsidR="004F1EEA" w:rsidRDefault="003D5276">
          <w:pPr>
            <w:pStyle w:val="31"/>
            <w:tabs>
              <w:tab w:val="right" w:leader="hyphen" w:pos="8296"/>
            </w:tabs>
            <w:rPr>
              <w:rFonts w:ascii="微软雅黑" w:eastAsia="微软雅黑" w:hAnsi="微软雅黑"/>
              <w:sz w:val="24"/>
              <w:szCs w:val="24"/>
            </w:rPr>
          </w:pPr>
          <w:hyperlink w:anchor="_Toc45208280" w:history="1">
            <w:r w:rsidR="004D09A4">
              <w:rPr>
                <w:rStyle w:val="ac"/>
                <w:rFonts w:ascii="微软雅黑" w:eastAsia="微软雅黑" w:hAnsi="微软雅黑"/>
                <w:sz w:val="24"/>
                <w:szCs w:val="24"/>
              </w:rPr>
              <w:t>3.2.3计划退回</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22</w:t>
            </w:r>
            <w:r w:rsidR="004D09A4">
              <w:rPr>
                <w:rFonts w:ascii="微软雅黑" w:eastAsia="微软雅黑" w:hAnsi="微软雅黑"/>
                <w:sz w:val="24"/>
                <w:szCs w:val="24"/>
              </w:rPr>
              <w:fldChar w:fldCharType="end"/>
            </w:r>
          </w:hyperlink>
        </w:p>
        <w:p w14:paraId="1D0DDE59" w14:textId="77777777" w:rsidR="004F1EEA" w:rsidRDefault="003D5276">
          <w:pPr>
            <w:pStyle w:val="21"/>
            <w:tabs>
              <w:tab w:val="right" w:leader="hyphen" w:pos="8296"/>
            </w:tabs>
            <w:rPr>
              <w:rFonts w:ascii="微软雅黑" w:eastAsia="微软雅黑" w:hAnsi="微软雅黑"/>
              <w:sz w:val="24"/>
              <w:szCs w:val="24"/>
            </w:rPr>
          </w:pPr>
          <w:hyperlink w:anchor="_Toc45208281" w:history="1">
            <w:r w:rsidR="004D09A4">
              <w:rPr>
                <w:rStyle w:val="ac"/>
                <w:rFonts w:ascii="微软雅黑" w:eastAsia="微软雅黑" w:hAnsi="微软雅黑"/>
                <w:sz w:val="24"/>
                <w:szCs w:val="24"/>
              </w:rPr>
              <w:t>3.3集团采购计划</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3817B0C8" w14:textId="77777777" w:rsidR="004F1EEA" w:rsidRDefault="003D5276">
          <w:pPr>
            <w:pStyle w:val="31"/>
            <w:tabs>
              <w:tab w:val="right" w:leader="hyphen" w:pos="8296"/>
            </w:tabs>
            <w:rPr>
              <w:rFonts w:ascii="微软雅黑" w:eastAsia="微软雅黑" w:hAnsi="微软雅黑"/>
              <w:sz w:val="24"/>
              <w:szCs w:val="24"/>
            </w:rPr>
          </w:pPr>
          <w:hyperlink w:anchor="_Toc45208282" w:history="1">
            <w:r w:rsidR="004D09A4">
              <w:rPr>
                <w:rStyle w:val="ac"/>
                <w:rFonts w:ascii="微软雅黑" w:eastAsia="微软雅黑" w:hAnsi="微软雅黑"/>
                <w:sz w:val="24"/>
                <w:szCs w:val="24"/>
              </w:rPr>
              <w:t>3.3.1计划新增、审批、分配、删除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7FE5C830" w14:textId="77777777" w:rsidR="004F1EEA" w:rsidRDefault="003D5276">
          <w:pPr>
            <w:pStyle w:val="31"/>
            <w:tabs>
              <w:tab w:val="right" w:leader="hyphen" w:pos="8296"/>
            </w:tabs>
            <w:rPr>
              <w:rFonts w:ascii="微软雅黑" w:eastAsia="微软雅黑" w:hAnsi="微软雅黑"/>
              <w:sz w:val="24"/>
              <w:szCs w:val="24"/>
            </w:rPr>
          </w:pPr>
          <w:hyperlink w:anchor="_Toc45208283" w:history="1">
            <w:r w:rsidR="004D09A4">
              <w:rPr>
                <w:rStyle w:val="ac"/>
                <w:rFonts w:ascii="微软雅黑" w:eastAsia="微软雅黑" w:hAnsi="微软雅黑"/>
                <w:sz w:val="24"/>
                <w:szCs w:val="24"/>
              </w:rPr>
              <w:t>3.3.2计划合并、退回</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2D3DC9FB" w14:textId="77777777" w:rsidR="004F1EEA" w:rsidRDefault="003D5276">
          <w:pPr>
            <w:pStyle w:val="11"/>
            <w:tabs>
              <w:tab w:val="right" w:leader="hyphen" w:pos="8296"/>
            </w:tabs>
            <w:rPr>
              <w:rFonts w:ascii="微软雅黑" w:eastAsia="微软雅黑" w:hAnsi="微软雅黑"/>
              <w:sz w:val="24"/>
              <w:szCs w:val="24"/>
            </w:rPr>
          </w:pPr>
          <w:hyperlink w:anchor="_Toc45208284" w:history="1">
            <w:r w:rsidR="004D09A4">
              <w:rPr>
                <w:rStyle w:val="ac"/>
                <w:rFonts w:ascii="微软雅黑" w:eastAsia="微软雅黑" w:hAnsi="微软雅黑"/>
                <w:sz w:val="24"/>
                <w:szCs w:val="24"/>
              </w:rPr>
              <w:t>4.寻源</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367A756E" w14:textId="77777777" w:rsidR="004F1EEA" w:rsidRDefault="003D5276">
          <w:pPr>
            <w:pStyle w:val="21"/>
            <w:tabs>
              <w:tab w:val="right" w:leader="hyphen" w:pos="8296"/>
            </w:tabs>
            <w:rPr>
              <w:rFonts w:ascii="微软雅黑" w:eastAsia="微软雅黑" w:hAnsi="微软雅黑"/>
              <w:sz w:val="24"/>
              <w:szCs w:val="24"/>
            </w:rPr>
          </w:pPr>
          <w:hyperlink w:anchor="_Toc45208285" w:history="1">
            <w:r w:rsidR="004D09A4">
              <w:rPr>
                <w:rStyle w:val="ac"/>
                <w:rFonts w:ascii="微软雅黑" w:eastAsia="微软雅黑" w:hAnsi="微软雅黑"/>
                <w:sz w:val="24"/>
                <w:szCs w:val="24"/>
              </w:rPr>
              <w:t>4.1采购任务</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12F7CF3C" w14:textId="77777777" w:rsidR="004F1EEA" w:rsidRDefault="003D5276">
          <w:pPr>
            <w:pStyle w:val="31"/>
            <w:tabs>
              <w:tab w:val="right" w:leader="hyphen" w:pos="8296"/>
            </w:tabs>
            <w:rPr>
              <w:rFonts w:ascii="微软雅黑" w:eastAsia="微软雅黑" w:hAnsi="微软雅黑"/>
              <w:sz w:val="24"/>
              <w:szCs w:val="24"/>
            </w:rPr>
          </w:pPr>
          <w:hyperlink w:anchor="_Toc45208286" w:history="1">
            <w:r w:rsidR="004D09A4">
              <w:rPr>
                <w:rStyle w:val="ac"/>
                <w:rFonts w:ascii="微软雅黑" w:eastAsia="微软雅黑" w:hAnsi="微软雅黑"/>
                <w:sz w:val="24"/>
                <w:szCs w:val="24"/>
              </w:rPr>
              <w:t>4.1.1查看任务</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23</w:t>
            </w:r>
            <w:r w:rsidR="004D09A4">
              <w:rPr>
                <w:rFonts w:ascii="微软雅黑" w:eastAsia="微软雅黑" w:hAnsi="微软雅黑"/>
                <w:sz w:val="24"/>
                <w:szCs w:val="24"/>
              </w:rPr>
              <w:fldChar w:fldCharType="end"/>
            </w:r>
          </w:hyperlink>
        </w:p>
        <w:p w14:paraId="47D5F535" w14:textId="77777777" w:rsidR="004F1EEA" w:rsidRDefault="003D5276">
          <w:pPr>
            <w:pStyle w:val="31"/>
            <w:tabs>
              <w:tab w:val="right" w:leader="hyphen" w:pos="8296"/>
            </w:tabs>
            <w:rPr>
              <w:rFonts w:ascii="微软雅黑" w:eastAsia="微软雅黑" w:hAnsi="微软雅黑"/>
              <w:sz w:val="24"/>
              <w:szCs w:val="24"/>
            </w:rPr>
          </w:pPr>
          <w:hyperlink w:anchor="_Toc45208287" w:history="1">
            <w:r w:rsidR="004D09A4">
              <w:rPr>
                <w:rStyle w:val="ac"/>
                <w:rFonts w:ascii="微软雅黑" w:eastAsia="微软雅黑" w:hAnsi="微软雅黑"/>
                <w:sz w:val="24"/>
                <w:szCs w:val="24"/>
              </w:rPr>
              <w:t>4.1.2采购任务启动</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24</w:t>
            </w:r>
            <w:r w:rsidR="004D09A4">
              <w:rPr>
                <w:rFonts w:ascii="微软雅黑" w:eastAsia="微软雅黑" w:hAnsi="微软雅黑"/>
                <w:sz w:val="24"/>
                <w:szCs w:val="24"/>
              </w:rPr>
              <w:fldChar w:fldCharType="end"/>
            </w:r>
          </w:hyperlink>
        </w:p>
        <w:p w14:paraId="762CC5DF" w14:textId="77777777" w:rsidR="004F1EEA" w:rsidRDefault="003D5276">
          <w:pPr>
            <w:pStyle w:val="31"/>
            <w:tabs>
              <w:tab w:val="right" w:leader="hyphen" w:pos="8296"/>
            </w:tabs>
            <w:rPr>
              <w:rFonts w:ascii="微软雅黑" w:eastAsia="微软雅黑" w:hAnsi="微软雅黑"/>
              <w:sz w:val="24"/>
              <w:szCs w:val="24"/>
            </w:rPr>
          </w:pPr>
          <w:hyperlink w:anchor="_Toc45208288" w:history="1">
            <w:r w:rsidR="004D09A4">
              <w:rPr>
                <w:rStyle w:val="ac"/>
                <w:rFonts w:ascii="微软雅黑" w:eastAsia="微软雅黑" w:hAnsi="微软雅黑"/>
                <w:sz w:val="24"/>
                <w:szCs w:val="24"/>
              </w:rPr>
              <w:t>4.1.3采购任务退回</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25</w:t>
            </w:r>
            <w:r w:rsidR="004D09A4">
              <w:rPr>
                <w:rFonts w:ascii="微软雅黑" w:eastAsia="微软雅黑" w:hAnsi="微软雅黑"/>
                <w:sz w:val="24"/>
                <w:szCs w:val="24"/>
              </w:rPr>
              <w:fldChar w:fldCharType="end"/>
            </w:r>
          </w:hyperlink>
        </w:p>
        <w:p w14:paraId="2EAFF120" w14:textId="77777777" w:rsidR="004F1EEA" w:rsidRDefault="003D5276">
          <w:pPr>
            <w:pStyle w:val="31"/>
            <w:tabs>
              <w:tab w:val="right" w:leader="hyphen" w:pos="8296"/>
            </w:tabs>
            <w:rPr>
              <w:rFonts w:ascii="微软雅黑" w:eastAsia="微软雅黑" w:hAnsi="微软雅黑"/>
              <w:sz w:val="24"/>
              <w:szCs w:val="24"/>
            </w:rPr>
          </w:pPr>
          <w:hyperlink w:anchor="_Toc45208289" w:history="1">
            <w:r w:rsidR="004D09A4">
              <w:rPr>
                <w:rStyle w:val="ac"/>
                <w:rFonts w:ascii="微软雅黑" w:eastAsia="微软雅黑" w:hAnsi="微软雅黑"/>
                <w:sz w:val="24"/>
                <w:szCs w:val="24"/>
              </w:rPr>
              <w:t>4.1.4采购任务拆分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_Toc45208289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26</w:t>
            </w:r>
            <w:r w:rsidR="004D09A4">
              <w:rPr>
                <w:rFonts w:ascii="微软雅黑" w:eastAsia="微软雅黑" w:hAnsi="微软雅黑"/>
                <w:sz w:val="24"/>
                <w:szCs w:val="24"/>
              </w:rPr>
              <w:fldChar w:fldCharType="end"/>
            </w:r>
          </w:hyperlink>
        </w:p>
        <w:p w14:paraId="2EC22EDE" w14:textId="77777777" w:rsidR="004F1EEA" w:rsidRDefault="003D5276">
          <w:pPr>
            <w:pStyle w:val="31"/>
            <w:tabs>
              <w:tab w:val="right" w:leader="hyphen" w:pos="8296"/>
            </w:tabs>
            <w:rPr>
              <w:rFonts w:ascii="微软雅黑" w:eastAsia="微软雅黑" w:hAnsi="微软雅黑"/>
              <w:sz w:val="24"/>
              <w:szCs w:val="24"/>
            </w:rPr>
          </w:pPr>
          <w:hyperlink w:anchor="_Toc45208290" w:history="1">
            <w:r w:rsidR="004D09A4">
              <w:rPr>
                <w:rStyle w:val="ac"/>
                <w:rFonts w:ascii="微软雅黑" w:eastAsia="微软雅黑" w:hAnsi="微软雅黑"/>
                <w:sz w:val="24"/>
                <w:szCs w:val="24"/>
              </w:rPr>
              <w:t>4.1.5采购任务组合</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27</w:t>
            </w:r>
            <w:r w:rsidR="004D09A4">
              <w:rPr>
                <w:rFonts w:ascii="微软雅黑" w:eastAsia="微软雅黑" w:hAnsi="微软雅黑"/>
                <w:sz w:val="24"/>
                <w:szCs w:val="24"/>
              </w:rPr>
              <w:fldChar w:fldCharType="end"/>
            </w:r>
          </w:hyperlink>
        </w:p>
        <w:p w14:paraId="6A8CD71C" w14:textId="77777777" w:rsidR="004F1EEA" w:rsidRDefault="003D5276">
          <w:pPr>
            <w:pStyle w:val="31"/>
            <w:tabs>
              <w:tab w:val="right" w:leader="hyphen" w:pos="8296"/>
            </w:tabs>
            <w:rPr>
              <w:rFonts w:ascii="微软雅黑" w:eastAsia="微软雅黑" w:hAnsi="微软雅黑"/>
              <w:sz w:val="24"/>
              <w:szCs w:val="24"/>
            </w:rPr>
          </w:pPr>
          <w:hyperlink w:anchor="_Toc45208291" w:history="1">
            <w:r w:rsidR="004D09A4">
              <w:rPr>
                <w:rStyle w:val="ac"/>
                <w:rFonts w:ascii="微软雅黑" w:eastAsia="微软雅黑" w:hAnsi="微软雅黑"/>
                <w:sz w:val="24"/>
                <w:szCs w:val="24"/>
              </w:rPr>
              <w:t>4.1.6退回任务</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27</w:t>
            </w:r>
            <w:r w:rsidR="004D09A4">
              <w:rPr>
                <w:rFonts w:ascii="微软雅黑" w:eastAsia="微软雅黑" w:hAnsi="微软雅黑"/>
                <w:sz w:val="24"/>
                <w:szCs w:val="24"/>
              </w:rPr>
              <w:fldChar w:fldCharType="end"/>
            </w:r>
          </w:hyperlink>
        </w:p>
        <w:p w14:paraId="38252C8E" w14:textId="77777777" w:rsidR="004F1EEA" w:rsidRDefault="003D5276">
          <w:pPr>
            <w:pStyle w:val="21"/>
            <w:tabs>
              <w:tab w:val="right" w:leader="hyphen" w:pos="8296"/>
            </w:tabs>
            <w:rPr>
              <w:rFonts w:ascii="微软雅黑" w:eastAsia="微软雅黑" w:hAnsi="微软雅黑"/>
              <w:sz w:val="24"/>
              <w:szCs w:val="24"/>
            </w:rPr>
          </w:pPr>
          <w:hyperlink w:anchor="_Toc45208292" w:history="1">
            <w:r w:rsidR="004D09A4">
              <w:rPr>
                <w:rStyle w:val="ac"/>
                <w:rFonts w:ascii="微软雅黑" w:eastAsia="微软雅黑" w:hAnsi="微软雅黑"/>
                <w:sz w:val="24"/>
                <w:szCs w:val="24"/>
              </w:rPr>
              <w:t>4.2采购方案</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27</w:t>
            </w:r>
            <w:r w:rsidR="004D09A4">
              <w:rPr>
                <w:rFonts w:ascii="微软雅黑" w:eastAsia="微软雅黑" w:hAnsi="微软雅黑"/>
                <w:sz w:val="24"/>
                <w:szCs w:val="24"/>
              </w:rPr>
              <w:fldChar w:fldCharType="end"/>
            </w:r>
          </w:hyperlink>
        </w:p>
        <w:p w14:paraId="052B2632" w14:textId="77777777" w:rsidR="004F1EEA" w:rsidRDefault="003D5276">
          <w:pPr>
            <w:pStyle w:val="31"/>
            <w:tabs>
              <w:tab w:val="right" w:leader="hyphen" w:pos="8296"/>
            </w:tabs>
            <w:rPr>
              <w:rFonts w:ascii="微软雅黑" w:eastAsia="微软雅黑" w:hAnsi="微软雅黑"/>
              <w:sz w:val="24"/>
              <w:szCs w:val="24"/>
            </w:rPr>
          </w:pPr>
          <w:hyperlink w:anchor="_Toc45208293" w:history="1">
            <w:r w:rsidR="004D09A4">
              <w:rPr>
                <w:rStyle w:val="ac"/>
                <w:rFonts w:ascii="微软雅黑" w:eastAsia="微软雅黑" w:hAnsi="微软雅黑"/>
                <w:sz w:val="24"/>
                <w:szCs w:val="24"/>
              </w:rPr>
              <w:t>4.2.1采购方案创建</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28</w:t>
            </w:r>
            <w:r w:rsidR="004D09A4">
              <w:rPr>
                <w:rFonts w:ascii="微软雅黑" w:eastAsia="微软雅黑" w:hAnsi="微软雅黑"/>
                <w:sz w:val="24"/>
                <w:szCs w:val="24"/>
              </w:rPr>
              <w:fldChar w:fldCharType="end"/>
            </w:r>
          </w:hyperlink>
        </w:p>
        <w:p w14:paraId="63650123" w14:textId="77777777" w:rsidR="004F1EEA" w:rsidRDefault="003D5276">
          <w:pPr>
            <w:pStyle w:val="31"/>
            <w:tabs>
              <w:tab w:val="right" w:leader="hyphen" w:pos="8296"/>
            </w:tabs>
            <w:rPr>
              <w:rFonts w:ascii="微软雅黑" w:eastAsia="微软雅黑" w:hAnsi="微软雅黑"/>
              <w:sz w:val="24"/>
              <w:szCs w:val="24"/>
            </w:rPr>
          </w:pPr>
          <w:hyperlink w:anchor="_Toc45208294" w:history="1">
            <w:r w:rsidR="004D09A4">
              <w:rPr>
                <w:rStyle w:val="ac"/>
                <w:rFonts w:ascii="微软雅黑" w:eastAsia="微软雅黑" w:hAnsi="微软雅黑"/>
                <w:sz w:val="24"/>
                <w:szCs w:val="24"/>
              </w:rPr>
              <w:t>4.2.2采购方案编制</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28</w:t>
            </w:r>
            <w:r w:rsidR="004D09A4">
              <w:rPr>
                <w:rFonts w:ascii="微软雅黑" w:eastAsia="微软雅黑" w:hAnsi="微软雅黑"/>
                <w:sz w:val="24"/>
                <w:szCs w:val="24"/>
              </w:rPr>
              <w:fldChar w:fldCharType="end"/>
            </w:r>
          </w:hyperlink>
        </w:p>
        <w:p w14:paraId="34E985AA" w14:textId="77777777" w:rsidR="004F1EEA" w:rsidRDefault="003D5276">
          <w:pPr>
            <w:pStyle w:val="31"/>
            <w:tabs>
              <w:tab w:val="right" w:leader="hyphen" w:pos="8296"/>
            </w:tabs>
            <w:rPr>
              <w:rFonts w:ascii="微软雅黑" w:eastAsia="微软雅黑" w:hAnsi="微软雅黑"/>
              <w:sz w:val="24"/>
              <w:szCs w:val="24"/>
            </w:rPr>
          </w:pPr>
          <w:hyperlink w:anchor="_Toc45208295" w:history="1">
            <w:r w:rsidR="004D09A4">
              <w:rPr>
                <w:rStyle w:val="ac"/>
                <w:rFonts w:ascii="微软雅黑" w:eastAsia="微软雅黑" w:hAnsi="微软雅黑"/>
                <w:sz w:val="24"/>
                <w:szCs w:val="24"/>
              </w:rPr>
              <w:t>2.3.3招标方案审批</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31</w:t>
            </w:r>
            <w:r w:rsidR="004D09A4">
              <w:rPr>
                <w:rFonts w:ascii="微软雅黑" w:eastAsia="微软雅黑" w:hAnsi="微软雅黑"/>
                <w:sz w:val="24"/>
                <w:szCs w:val="24"/>
              </w:rPr>
              <w:fldChar w:fldCharType="end"/>
            </w:r>
          </w:hyperlink>
        </w:p>
        <w:p w14:paraId="7DB99E73" w14:textId="77777777" w:rsidR="004F1EEA" w:rsidRDefault="003D5276">
          <w:pPr>
            <w:pStyle w:val="31"/>
            <w:tabs>
              <w:tab w:val="right" w:leader="hyphen" w:pos="8296"/>
            </w:tabs>
            <w:rPr>
              <w:rFonts w:ascii="微软雅黑" w:eastAsia="微软雅黑" w:hAnsi="微软雅黑"/>
              <w:sz w:val="24"/>
              <w:szCs w:val="24"/>
            </w:rPr>
          </w:pPr>
          <w:hyperlink w:anchor="_Toc45208296" w:history="1">
            <w:r w:rsidR="004D09A4">
              <w:rPr>
                <w:rStyle w:val="ac"/>
                <w:rFonts w:ascii="微软雅黑" w:eastAsia="微软雅黑" w:hAnsi="微软雅黑"/>
                <w:sz w:val="24"/>
                <w:szCs w:val="24"/>
              </w:rPr>
              <w:t>2.3.4采购方案中止</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31</w:t>
            </w:r>
            <w:r w:rsidR="004D09A4">
              <w:rPr>
                <w:rFonts w:ascii="微软雅黑" w:eastAsia="微软雅黑" w:hAnsi="微软雅黑"/>
                <w:sz w:val="24"/>
                <w:szCs w:val="24"/>
              </w:rPr>
              <w:fldChar w:fldCharType="end"/>
            </w:r>
          </w:hyperlink>
        </w:p>
        <w:p w14:paraId="55009DDC" w14:textId="77777777" w:rsidR="004F1EEA" w:rsidRDefault="003D5276">
          <w:pPr>
            <w:pStyle w:val="21"/>
            <w:tabs>
              <w:tab w:val="right" w:leader="hyphen" w:pos="8296"/>
            </w:tabs>
            <w:rPr>
              <w:rFonts w:ascii="微软雅黑" w:eastAsia="微软雅黑" w:hAnsi="微软雅黑"/>
              <w:sz w:val="24"/>
              <w:szCs w:val="24"/>
            </w:rPr>
          </w:pPr>
          <w:hyperlink w:anchor="_Toc45208297" w:history="1">
            <w:r w:rsidR="004D09A4">
              <w:rPr>
                <w:rStyle w:val="ac"/>
                <w:rFonts w:ascii="微软雅黑" w:eastAsia="微软雅黑" w:hAnsi="微软雅黑"/>
                <w:sz w:val="24"/>
                <w:szCs w:val="24"/>
              </w:rPr>
              <w:t>4.3招标管理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31</w:t>
            </w:r>
            <w:r w:rsidR="004D09A4">
              <w:rPr>
                <w:rFonts w:ascii="微软雅黑" w:eastAsia="微软雅黑" w:hAnsi="微软雅黑"/>
                <w:sz w:val="24"/>
                <w:szCs w:val="24"/>
              </w:rPr>
              <w:fldChar w:fldCharType="end"/>
            </w:r>
          </w:hyperlink>
        </w:p>
        <w:p w14:paraId="13B4D2F9" w14:textId="77777777" w:rsidR="004F1EEA" w:rsidRDefault="003D5276">
          <w:pPr>
            <w:pStyle w:val="31"/>
            <w:tabs>
              <w:tab w:val="right" w:leader="hyphen" w:pos="8296"/>
            </w:tabs>
            <w:rPr>
              <w:rFonts w:ascii="微软雅黑" w:eastAsia="微软雅黑" w:hAnsi="微软雅黑"/>
              <w:sz w:val="24"/>
              <w:szCs w:val="24"/>
            </w:rPr>
          </w:pPr>
          <w:hyperlink w:anchor="_Toc45208298" w:history="1">
            <w:r w:rsidR="004D09A4">
              <w:rPr>
                <w:rStyle w:val="ac"/>
                <w:rFonts w:ascii="微软雅黑" w:eastAsia="微软雅黑" w:hAnsi="微软雅黑"/>
                <w:sz w:val="24"/>
                <w:szCs w:val="24"/>
              </w:rPr>
              <w:t>4.3.1公开招标</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32</w:t>
            </w:r>
            <w:r w:rsidR="004D09A4">
              <w:rPr>
                <w:rFonts w:ascii="微软雅黑" w:eastAsia="微软雅黑" w:hAnsi="微软雅黑"/>
                <w:sz w:val="24"/>
                <w:szCs w:val="24"/>
              </w:rPr>
              <w:fldChar w:fldCharType="end"/>
            </w:r>
          </w:hyperlink>
        </w:p>
        <w:p w14:paraId="1B0E49F7" w14:textId="77777777" w:rsidR="004F1EEA" w:rsidRDefault="003D5276">
          <w:pPr>
            <w:pStyle w:val="31"/>
            <w:tabs>
              <w:tab w:val="right" w:leader="hyphen" w:pos="8296"/>
            </w:tabs>
            <w:rPr>
              <w:rFonts w:ascii="微软雅黑" w:eastAsia="微软雅黑" w:hAnsi="微软雅黑"/>
              <w:sz w:val="24"/>
              <w:szCs w:val="24"/>
            </w:rPr>
          </w:pPr>
          <w:hyperlink w:anchor="_Toc45208299" w:history="1">
            <w:r w:rsidR="004D09A4">
              <w:rPr>
                <w:rStyle w:val="ac"/>
                <w:rFonts w:ascii="微软雅黑" w:eastAsia="微软雅黑" w:hAnsi="微软雅黑"/>
                <w:sz w:val="24"/>
                <w:szCs w:val="24"/>
              </w:rPr>
              <w:t>4.3.2邀请招标</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_Toc45208299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57</w:t>
            </w:r>
            <w:r w:rsidR="004D09A4">
              <w:rPr>
                <w:rFonts w:ascii="微软雅黑" w:eastAsia="微软雅黑" w:hAnsi="微软雅黑"/>
                <w:sz w:val="24"/>
                <w:szCs w:val="24"/>
              </w:rPr>
              <w:fldChar w:fldCharType="end"/>
            </w:r>
          </w:hyperlink>
        </w:p>
        <w:p w14:paraId="0E38425B" w14:textId="77777777" w:rsidR="004F1EEA" w:rsidRDefault="003D5276">
          <w:pPr>
            <w:pStyle w:val="31"/>
            <w:tabs>
              <w:tab w:val="right" w:leader="hyphen" w:pos="8296"/>
            </w:tabs>
            <w:rPr>
              <w:rFonts w:ascii="微软雅黑" w:eastAsia="微软雅黑" w:hAnsi="微软雅黑"/>
              <w:sz w:val="24"/>
              <w:szCs w:val="24"/>
            </w:rPr>
          </w:pPr>
          <w:hyperlink w:anchor="_Toc45208300" w:history="1">
            <w:r w:rsidR="004D09A4">
              <w:rPr>
                <w:rStyle w:val="ac"/>
                <w:rFonts w:ascii="微软雅黑" w:eastAsia="微软雅黑" w:hAnsi="微软雅黑"/>
                <w:sz w:val="24"/>
                <w:szCs w:val="24"/>
              </w:rPr>
              <w:t>4.3.3询价采购</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59</w:t>
            </w:r>
            <w:r w:rsidR="004D09A4">
              <w:rPr>
                <w:rFonts w:ascii="微软雅黑" w:eastAsia="微软雅黑" w:hAnsi="微软雅黑"/>
                <w:sz w:val="24"/>
                <w:szCs w:val="24"/>
              </w:rPr>
              <w:fldChar w:fldCharType="end"/>
            </w:r>
          </w:hyperlink>
        </w:p>
        <w:p w14:paraId="1F564453" w14:textId="77777777" w:rsidR="004F1EEA" w:rsidRDefault="003D5276">
          <w:pPr>
            <w:pStyle w:val="31"/>
            <w:tabs>
              <w:tab w:val="right" w:leader="hyphen" w:pos="8296"/>
            </w:tabs>
            <w:rPr>
              <w:rFonts w:ascii="微软雅黑" w:eastAsia="微软雅黑" w:hAnsi="微软雅黑"/>
              <w:sz w:val="24"/>
              <w:szCs w:val="24"/>
            </w:rPr>
          </w:pPr>
          <w:hyperlink w:anchor="_Toc45208301" w:history="1">
            <w:r w:rsidR="004D09A4">
              <w:rPr>
                <w:rStyle w:val="ac"/>
                <w:rFonts w:ascii="微软雅黑" w:eastAsia="微软雅黑" w:hAnsi="微软雅黑"/>
                <w:sz w:val="24"/>
                <w:szCs w:val="24"/>
              </w:rPr>
              <w:t>4.3.4单一来源</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61</w:t>
            </w:r>
            <w:r w:rsidR="004D09A4">
              <w:rPr>
                <w:rFonts w:ascii="微软雅黑" w:eastAsia="微软雅黑" w:hAnsi="微软雅黑"/>
                <w:sz w:val="24"/>
                <w:szCs w:val="24"/>
              </w:rPr>
              <w:fldChar w:fldCharType="end"/>
            </w:r>
          </w:hyperlink>
        </w:p>
        <w:p w14:paraId="4B87DE85" w14:textId="77777777" w:rsidR="004F1EEA" w:rsidRDefault="003D5276">
          <w:pPr>
            <w:pStyle w:val="31"/>
            <w:tabs>
              <w:tab w:val="right" w:leader="hyphen" w:pos="8296"/>
            </w:tabs>
            <w:rPr>
              <w:rFonts w:ascii="微软雅黑" w:eastAsia="微软雅黑" w:hAnsi="微软雅黑"/>
              <w:sz w:val="24"/>
              <w:szCs w:val="24"/>
            </w:rPr>
          </w:pPr>
          <w:hyperlink w:anchor="_Toc45208302" w:history="1">
            <w:r w:rsidR="004D09A4">
              <w:rPr>
                <w:rStyle w:val="ac"/>
                <w:rFonts w:ascii="微软雅黑" w:eastAsia="微软雅黑" w:hAnsi="微软雅黑"/>
                <w:sz w:val="24"/>
                <w:szCs w:val="24"/>
              </w:rPr>
              <w:t>4.3.5竞争性谈判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61</w:t>
            </w:r>
            <w:r w:rsidR="004D09A4">
              <w:rPr>
                <w:rFonts w:ascii="微软雅黑" w:eastAsia="微软雅黑" w:hAnsi="微软雅黑"/>
                <w:sz w:val="24"/>
                <w:szCs w:val="24"/>
              </w:rPr>
              <w:fldChar w:fldCharType="end"/>
            </w:r>
          </w:hyperlink>
        </w:p>
        <w:p w14:paraId="36708143" w14:textId="77777777" w:rsidR="004F1EEA" w:rsidRDefault="003D5276">
          <w:pPr>
            <w:pStyle w:val="31"/>
            <w:tabs>
              <w:tab w:val="right" w:leader="hyphen" w:pos="8296"/>
            </w:tabs>
            <w:rPr>
              <w:rFonts w:ascii="微软雅黑" w:eastAsia="微软雅黑" w:hAnsi="微软雅黑"/>
              <w:sz w:val="24"/>
              <w:szCs w:val="24"/>
            </w:rPr>
          </w:pPr>
          <w:hyperlink w:anchor="_Toc45208303" w:history="1">
            <w:r w:rsidR="004D09A4">
              <w:rPr>
                <w:rStyle w:val="ac"/>
                <w:rFonts w:ascii="微软雅黑" w:eastAsia="微软雅黑" w:hAnsi="微软雅黑"/>
                <w:sz w:val="24"/>
                <w:szCs w:val="24"/>
              </w:rPr>
              <w:t>4.3.6竞价采购</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61</w:t>
            </w:r>
            <w:r w:rsidR="004D09A4">
              <w:rPr>
                <w:rFonts w:ascii="微软雅黑" w:eastAsia="微软雅黑" w:hAnsi="微软雅黑"/>
                <w:sz w:val="24"/>
                <w:szCs w:val="24"/>
              </w:rPr>
              <w:fldChar w:fldCharType="end"/>
            </w:r>
          </w:hyperlink>
        </w:p>
        <w:p w14:paraId="151BC53A" w14:textId="77777777" w:rsidR="004F1EEA" w:rsidRDefault="003D5276">
          <w:pPr>
            <w:pStyle w:val="31"/>
            <w:tabs>
              <w:tab w:val="right" w:leader="hyphen" w:pos="8296"/>
            </w:tabs>
            <w:rPr>
              <w:rFonts w:ascii="微软雅黑" w:eastAsia="微软雅黑" w:hAnsi="微软雅黑"/>
              <w:sz w:val="24"/>
              <w:szCs w:val="24"/>
            </w:rPr>
          </w:pPr>
          <w:hyperlink w:anchor="_Toc45208304" w:history="1">
            <w:r w:rsidR="004D09A4">
              <w:rPr>
                <w:rStyle w:val="ac"/>
                <w:rFonts w:ascii="微软雅黑" w:eastAsia="微软雅黑" w:hAnsi="微软雅黑"/>
                <w:sz w:val="24"/>
                <w:szCs w:val="24"/>
              </w:rPr>
              <w:t>4.3.7应急采购</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64</w:t>
            </w:r>
            <w:r w:rsidR="004D09A4">
              <w:rPr>
                <w:rFonts w:ascii="微软雅黑" w:eastAsia="微软雅黑" w:hAnsi="微软雅黑"/>
                <w:sz w:val="24"/>
                <w:szCs w:val="24"/>
              </w:rPr>
              <w:fldChar w:fldCharType="end"/>
            </w:r>
          </w:hyperlink>
        </w:p>
        <w:p w14:paraId="656A0C66" w14:textId="77777777" w:rsidR="004F1EEA" w:rsidRDefault="003D5276">
          <w:pPr>
            <w:pStyle w:val="11"/>
            <w:tabs>
              <w:tab w:val="right" w:leader="hyphen" w:pos="8296"/>
            </w:tabs>
            <w:rPr>
              <w:rFonts w:ascii="微软雅黑" w:eastAsia="微软雅黑" w:hAnsi="微软雅黑"/>
              <w:sz w:val="24"/>
              <w:szCs w:val="24"/>
            </w:rPr>
          </w:pPr>
          <w:hyperlink w:anchor="_Toc45208305" w:history="1">
            <w:r w:rsidR="004D09A4">
              <w:rPr>
                <w:rStyle w:val="ac"/>
                <w:rFonts w:ascii="微软雅黑" w:eastAsia="微软雅黑" w:hAnsi="微软雅黑"/>
                <w:sz w:val="24"/>
                <w:szCs w:val="24"/>
              </w:rPr>
              <w:t>5.合同</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64</w:t>
            </w:r>
            <w:r w:rsidR="004D09A4">
              <w:rPr>
                <w:rFonts w:ascii="微软雅黑" w:eastAsia="微软雅黑" w:hAnsi="微软雅黑"/>
                <w:sz w:val="24"/>
                <w:szCs w:val="24"/>
              </w:rPr>
              <w:fldChar w:fldCharType="end"/>
            </w:r>
          </w:hyperlink>
        </w:p>
        <w:p w14:paraId="306A8617" w14:textId="77777777" w:rsidR="004F1EEA" w:rsidRDefault="003D5276">
          <w:pPr>
            <w:pStyle w:val="21"/>
            <w:tabs>
              <w:tab w:val="right" w:leader="hyphen" w:pos="8296"/>
            </w:tabs>
            <w:rPr>
              <w:rFonts w:ascii="微软雅黑" w:eastAsia="微软雅黑" w:hAnsi="微软雅黑"/>
              <w:sz w:val="24"/>
              <w:szCs w:val="24"/>
            </w:rPr>
          </w:pPr>
          <w:hyperlink w:anchor="_Toc45208306" w:history="1">
            <w:r w:rsidR="004D09A4">
              <w:rPr>
                <w:rStyle w:val="ac"/>
                <w:rFonts w:ascii="微软雅黑" w:eastAsia="微软雅黑" w:hAnsi="微软雅黑"/>
                <w:sz w:val="24"/>
                <w:szCs w:val="24"/>
              </w:rPr>
              <w:t>5.1正式合同</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64</w:t>
            </w:r>
            <w:r w:rsidR="004D09A4">
              <w:rPr>
                <w:rFonts w:ascii="微软雅黑" w:eastAsia="微软雅黑" w:hAnsi="微软雅黑"/>
                <w:sz w:val="24"/>
                <w:szCs w:val="24"/>
              </w:rPr>
              <w:fldChar w:fldCharType="end"/>
            </w:r>
          </w:hyperlink>
        </w:p>
        <w:p w14:paraId="01A6DC74" w14:textId="77777777" w:rsidR="004F1EEA" w:rsidRDefault="003D5276">
          <w:pPr>
            <w:pStyle w:val="21"/>
            <w:tabs>
              <w:tab w:val="right" w:leader="hyphen" w:pos="8296"/>
            </w:tabs>
            <w:rPr>
              <w:rFonts w:ascii="微软雅黑" w:eastAsia="微软雅黑" w:hAnsi="微软雅黑"/>
              <w:sz w:val="24"/>
              <w:szCs w:val="24"/>
            </w:rPr>
          </w:pPr>
          <w:hyperlink w:anchor="_Toc45208307" w:history="1">
            <w:r w:rsidR="004D09A4">
              <w:rPr>
                <w:rStyle w:val="ac"/>
                <w:rFonts w:ascii="微软雅黑" w:eastAsia="微软雅黑" w:hAnsi="微软雅黑"/>
                <w:sz w:val="24"/>
                <w:szCs w:val="24"/>
              </w:rPr>
              <w:t>5.2框架合同</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67</w:t>
            </w:r>
            <w:r w:rsidR="004D09A4">
              <w:rPr>
                <w:rFonts w:ascii="微软雅黑" w:eastAsia="微软雅黑" w:hAnsi="微软雅黑"/>
                <w:sz w:val="24"/>
                <w:szCs w:val="24"/>
              </w:rPr>
              <w:fldChar w:fldCharType="end"/>
            </w:r>
          </w:hyperlink>
        </w:p>
        <w:p w14:paraId="7963F52D" w14:textId="77777777" w:rsidR="004F1EEA" w:rsidRDefault="003D5276">
          <w:pPr>
            <w:pStyle w:val="21"/>
            <w:tabs>
              <w:tab w:val="right" w:leader="hyphen" w:pos="8296"/>
            </w:tabs>
            <w:rPr>
              <w:rFonts w:ascii="微软雅黑" w:eastAsia="微软雅黑" w:hAnsi="微软雅黑"/>
              <w:sz w:val="24"/>
              <w:szCs w:val="24"/>
            </w:rPr>
          </w:pPr>
          <w:hyperlink w:anchor="_Toc45208308" w:history="1">
            <w:r w:rsidR="004D09A4">
              <w:rPr>
                <w:rStyle w:val="ac"/>
                <w:rFonts w:ascii="微软雅黑" w:eastAsia="微软雅黑" w:hAnsi="微软雅黑"/>
                <w:sz w:val="24"/>
                <w:szCs w:val="24"/>
              </w:rPr>
              <w:t>5.3补充协议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_Toc45208308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67</w:t>
            </w:r>
            <w:r w:rsidR="004D09A4">
              <w:rPr>
                <w:rFonts w:ascii="微软雅黑" w:eastAsia="微软雅黑" w:hAnsi="微软雅黑"/>
                <w:sz w:val="24"/>
                <w:szCs w:val="24"/>
              </w:rPr>
              <w:fldChar w:fldCharType="end"/>
            </w:r>
          </w:hyperlink>
        </w:p>
        <w:p w14:paraId="0AC1B18B" w14:textId="77777777" w:rsidR="004F1EEA" w:rsidRDefault="003D5276">
          <w:pPr>
            <w:pStyle w:val="11"/>
            <w:tabs>
              <w:tab w:val="right" w:leader="hyphen" w:pos="8296"/>
            </w:tabs>
            <w:rPr>
              <w:rFonts w:ascii="微软雅黑" w:eastAsia="微软雅黑" w:hAnsi="微软雅黑"/>
              <w:sz w:val="24"/>
              <w:szCs w:val="24"/>
            </w:rPr>
          </w:pPr>
          <w:hyperlink w:anchor="_Toc45208310" w:history="1">
            <w:r w:rsidR="004D09A4">
              <w:rPr>
                <w:rStyle w:val="ac"/>
                <w:rFonts w:ascii="微软雅黑" w:eastAsia="微软雅黑" w:hAnsi="微软雅黑"/>
                <w:sz w:val="24"/>
                <w:szCs w:val="24"/>
              </w:rPr>
              <w:t>6.供应商管理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68</w:t>
            </w:r>
            <w:r w:rsidR="004D09A4">
              <w:rPr>
                <w:rFonts w:ascii="微软雅黑" w:eastAsia="微软雅黑" w:hAnsi="微软雅黑"/>
                <w:sz w:val="24"/>
                <w:szCs w:val="24"/>
              </w:rPr>
              <w:fldChar w:fldCharType="end"/>
            </w:r>
          </w:hyperlink>
        </w:p>
        <w:p w14:paraId="43C4D99E" w14:textId="77777777" w:rsidR="004F1EEA" w:rsidRDefault="003D5276">
          <w:pPr>
            <w:pStyle w:val="21"/>
            <w:tabs>
              <w:tab w:val="right" w:leader="hyphen" w:pos="8296"/>
            </w:tabs>
            <w:rPr>
              <w:rFonts w:ascii="微软雅黑" w:eastAsia="微软雅黑" w:hAnsi="微软雅黑"/>
              <w:sz w:val="24"/>
              <w:szCs w:val="24"/>
            </w:rPr>
          </w:pPr>
          <w:hyperlink w:anchor="_Toc45208311" w:history="1">
            <w:r w:rsidR="004D09A4">
              <w:rPr>
                <w:rStyle w:val="ac"/>
                <w:rFonts w:ascii="微软雅黑" w:eastAsia="微软雅黑" w:hAnsi="微软雅黑"/>
                <w:sz w:val="24"/>
                <w:szCs w:val="24"/>
              </w:rPr>
              <w:t>6.1供应商划分子库</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68</w:t>
            </w:r>
            <w:r w:rsidR="004D09A4">
              <w:rPr>
                <w:rFonts w:ascii="微软雅黑" w:eastAsia="微软雅黑" w:hAnsi="微软雅黑"/>
                <w:sz w:val="24"/>
                <w:szCs w:val="24"/>
              </w:rPr>
              <w:fldChar w:fldCharType="end"/>
            </w:r>
          </w:hyperlink>
        </w:p>
        <w:p w14:paraId="71DD5E1C" w14:textId="77777777" w:rsidR="004F1EEA" w:rsidRDefault="003D5276">
          <w:pPr>
            <w:pStyle w:val="21"/>
            <w:tabs>
              <w:tab w:val="right" w:leader="hyphen" w:pos="8296"/>
            </w:tabs>
            <w:rPr>
              <w:rFonts w:ascii="微软雅黑" w:eastAsia="微软雅黑" w:hAnsi="微软雅黑"/>
              <w:sz w:val="24"/>
              <w:szCs w:val="24"/>
            </w:rPr>
          </w:pPr>
          <w:hyperlink w:anchor="_Toc45208312" w:history="1">
            <w:r w:rsidR="004D09A4">
              <w:rPr>
                <w:rStyle w:val="ac"/>
                <w:rFonts w:ascii="微软雅黑" w:eastAsia="微软雅黑" w:hAnsi="微软雅黑"/>
                <w:sz w:val="24"/>
                <w:szCs w:val="24"/>
              </w:rPr>
              <w:t>6.2供应商获取</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70</w:t>
            </w:r>
            <w:r w:rsidR="004D09A4">
              <w:rPr>
                <w:rFonts w:ascii="微软雅黑" w:eastAsia="微软雅黑" w:hAnsi="微软雅黑"/>
                <w:sz w:val="24"/>
                <w:szCs w:val="24"/>
              </w:rPr>
              <w:fldChar w:fldCharType="end"/>
            </w:r>
          </w:hyperlink>
        </w:p>
        <w:p w14:paraId="54703E99" w14:textId="77777777" w:rsidR="004F1EEA" w:rsidRDefault="003D5276">
          <w:pPr>
            <w:pStyle w:val="21"/>
            <w:tabs>
              <w:tab w:val="right" w:leader="hyphen" w:pos="8296"/>
            </w:tabs>
            <w:rPr>
              <w:rFonts w:ascii="微软雅黑" w:eastAsia="微软雅黑" w:hAnsi="微软雅黑"/>
              <w:sz w:val="24"/>
              <w:szCs w:val="24"/>
            </w:rPr>
          </w:pPr>
          <w:hyperlink w:anchor="_Toc45208313" w:history="1">
            <w:r w:rsidR="004D09A4">
              <w:rPr>
                <w:rStyle w:val="ac"/>
                <w:rFonts w:ascii="微软雅黑" w:eastAsia="微软雅黑" w:hAnsi="微软雅黑"/>
                <w:sz w:val="24"/>
                <w:szCs w:val="24"/>
              </w:rPr>
              <w:t>6.3供应商评审</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71</w:t>
            </w:r>
            <w:r w:rsidR="004D09A4">
              <w:rPr>
                <w:rFonts w:ascii="微软雅黑" w:eastAsia="微软雅黑" w:hAnsi="微软雅黑"/>
                <w:sz w:val="24"/>
                <w:szCs w:val="24"/>
              </w:rPr>
              <w:fldChar w:fldCharType="end"/>
            </w:r>
          </w:hyperlink>
        </w:p>
        <w:p w14:paraId="711E591B" w14:textId="77777777" w:rsidR="004F1EEA" w:rsidRDefault="003D5276">
          <w:pPr>
            <w:pStyle w:val="21"/>
            <w:tabs>
              <w:tab w:val="right" w:leader="hyphen" w:pos="8296"/>
            </w:tabs>
            <w:rPr>
              <w:rFonts w:ascii="微软雅黑" w:eastAsia="微软雅黑" w:hAnsi="微软雅黑"/>
              <w:sz w:val="24"/>
              <w:szCs w:val="24"/>
            </w:rPr>
          </w:pPr>
          <w:hyperlink w:anchor="_Toc45208314" w:history="1">
            <w:r w:rsidR="004D09A4">
              <w:rPr>
                <w:rStyle w:val="ac"/>
                <w:rFonts w:ascii="微软雅黑" w:eastAsia="微软雅黑" w:hAnsi="微软雅黑"/>
                <w:sz w:val="24"/>
                <w:szCs w:val="24"/>
              </w:rPr>
              <w:t>6.4供应商定级</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72</w:t>
            </w:r>
            <w:r w:rsidR="004D09A4">
              <w:rPr>
                <w:rFonts w:ascii="微软雅黑" w:eastAsia="微软雅黑" w:hAnsi="微软雅黑"/>
                <w:sz w:val="24"/>
                <w:szCs w:val="24"/>
              </w:rPr>
              <w:fldChar w:fldCharType="end"/>
            </w:r>
          </w:hyperlink>
        </w:p>
        <w:p w14:paraId="344D65BC" w14:textId="77777777" w:rsidR="004F1EEA" w:rsidRDefault="003D5276">
          <w:pPr>
            <w:pStyle w:val="21"/>
            <w:tabs>
              <w:tab w:val="right" w:leader="hyphen" w:pos="8296"/>
            </w:tabs>
            <w:rPr>
              <w:rFonts w:ascii="微软雅黑" w:eastAsia="微软雅黑" w:hAnsi="微软雅黑"/>
              <w:sz w:val="24"/>
              <w:szCs w:val="24"/>
            </w:rPr>
          </w:pPr>
          <w:hyperlink w:anchor="_Toc45208315" w:history="1">
            <w:r w:rsidR="004D09A4">
              <w:rPr>
                <w:rStyle w:val="ac"/>
                <w:rFonts w:ascii="微软雅黑" w:eastAsia="微软雅黑" w:hAnsi="微软雅黑"/>
                <w:sz w:val="24"/>
                <w:szCs w:val="24"/>
              </w:rPr>
              <w:t>6.5供应商信息修改审核</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73</w:t>
            </w:r>
            <w:r w:rsidR="004D09A4">
              <w:rPr>
                <w:rFonts w:ascii="微软雅黑" w:eastAsia="微软雅黑" w:hAnsi="微软雅黑"/>
                <w:sz w:val="24"/>
                <w:szCs w:val="24"/>
              </w:rPr>
              <w:fldChar w:fldCharType="end"/>
            </w:r>
          </w:hyperlink>
        </w:p>
        <w:p w14:paraId="184499C4" w14:textId="77777777" w:rsidR="004F1EEA" w:rsidRDefault="003D5276">
          <w:pPr>
            <w:pStyle w:val="21"/>
            <w:tabs>
              <w:tab w:val="right" w:leader="hyphen" w:pos="8296"/>
            </w:tabs>
            <w:rPr>
              <w:rFonts w:ascii="微软雅黑" w:eastAsia="微软雅黑" w:hAnsi="微软雅黑"/>
              <w:sz w:val="24"/>
              <w:szCs w:val="24"/>
            </w:rPr>
          </w:pPr>
          <w:hyperlink w:anchor="_Toc45208316" w:history="1">
            <w:r w:rsidR="004D09A4">
              <w:rPr>
                <w:rStyle w:val="ac"/>
                <w:rFonts w:ascii="微软雅黑" w:eastAsia="微软雅黑" w:hAnsi="微软雅黑"/>
                <w:sz w:val="24"/>
                <w:szCs w:val="24"/>
              </w:rPr>
              <w:t>6.6供应商分类</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74</w:t>
            </w:r>
            <w:r w:rsidR="004D09A4">
              <w:rPr>
                <w:rFonts w:ascii="微软雅黑" w:eastAsia="微软雅黑" w:hAnsi="微软雅黑"/>
                <w:sz w:val="24"/>
                <w:szCs w:val="24"/>
              </w:rPr>
              <w:fldChar w:fldCharType="end"/>
            </w:r>
          </w:hyperlink>
        </w:p>
        <w:p w14:paraId="1ACBBE16" w14:textId="77777777" w:rsidR="004F1EEA" w:rsidRDefault="003D5276">
          <w:pPr>
            <w:pStyle w:val="21"/>
            <w:tabs>
              <w:tab w:val="right" w:leader="hyphen" w:pos="8296"/>
            </w:tabs>
            <w:rPr>
              <w:rFonts w:ascii="微软雅黑" w:eastAsia="微软雅黑" w:hAnsi="微软雅黑"/>
              <w:sz w:val="24"/>
              <w:szCs w:val="24"/>
            </w:rPr>
          </w:pPr>
          <w:hyperlink w:anchor="_Toc45208317" w:history="1">
            <w:r w:rsidR="004D09A4">
              <w:rPr>
                <w:rStyle w:val="ac"/>
                <w:rFonts w:ascii="微软雅黑" w:eastAsia="微软雅黑" w:hAnsi="微软雅黑"/>
                <w:sz w:val="24"/>
                <w:szCs w:val="24"/>
              </w:rPr>
              <w:t>6.7供应商密码</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75</w:t>
            </w:r>
            <w:r w:rsidR="004D09A4">
              <w:rPr>
                <w:rFonts w:ascii="微软雅黑" w:eastAsia="微软雅黑" w:hAnsi="微软雅黑"/>
                <w:sz w:val="24"/>
                <w:szCs w:val="24"/>
              </w:rPr>
              <w:fldChar w:fldCharType="end"/>
            </w:r>
          </w:hyperlink>
        </w:p>
        <w:p w14:paraId="15480938" w14:textId="77777777" w:rsidR="004F1EEA" w:rsidRDefault="003D5276">
          <w:pPr>
            <w:pStyle w:val="21"/>
            <w:tabs>
              <w:tab w:val="right" w:leader="hyphen" w:pos="8296"/>
            </w:tabs>
            <w:rPr>
              <w:rFonts w:ascii="微软雅黑" w:eastAsia="微软雅黑" w:hAnsi="微软雅黑"/>
              <w:sz w:val="24"/>
              <w:szCs w:val="24"/>
            </w:rPr>
          </w:pPr>
          <w:hyperlink w:anchor="_Toc45208318" w:history="1">
            <w:r w:rsidR="004D09A4">
              <w:rPr>
                <w:rStyle w:val="ac"/>
                <w:rFonts w:ascii="微软雅黑" w:eastAsia="微软雅黑" w:hAnsi="微软雅黑"/>
                <w:sz w:val="24"/>
                <w:szCs w:val="24"/>
              </w:rPr>
              <w:t>6.8供应商会费</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76</w:t>
            </w:r>
            <w:r w:rsidR="004D09A4">
              <w:rPr>
                <w:rFonts w:ascii="微软雅黑" w:eastAsia="微软雅黑" w:hAnsi="微软雅黑"/>
                <w:sz w:val="24"/>
                <w:szCs w:val="24"/>
              </w:rPr>
              <w:fldChar w:fldCharType="end"/>
            </w:r>
          </w:hyperlink>
        </w:p>
        <w:p w14:paraId="079657CE" w14:textId="77777777" w:rsidR="004F1EEA" w:rsidRDefault="003D5276">
          <w:pPr>
            <w:pStyle w:val="11"/>
            <w:tabs>
              <w:tab w:val="right" w:leader="hyphen" w:pos="8296"/>
            </w:tabs>
            <w:rPr>
              <w:rFonts w:ascii="微软雅黑" w:eastAsia="微软雅黑" w:hAnsi="微软雅黑"/>
              <w:sz w:val="24"/>
              <w:szCs w:val="24"/>
            </w:rPr>
          </w:pPr>
          <w:hyperlink w:anchor="_Toc45208319" w:history="1">
            <w:r w:rsidR="004D09A4">
              <w:rPr>
                <w:rStyle w:val="ac"/>
                <w:rFonts w:ascii="微软雅黑" w:eastAsia="微软雅黑" w:hAnsi="微软雅黑"/>
                <w:sz w:val="24"/>
                <w:szCs w:val="24"/>
              </w:rPr>
              <w:t>7.数据中心</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_Toc45208319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76</w:t>
            </w:r>
            <w:r w:rsidR="004D09A4">
              <w:rPr>
                <w:rFonts w:ascii="微软雅黑" w:eastAsia="微软雅黑" w:hAnsi="微软雅黑"/>
                <w:sz w:val="24"/>
                <w:szCs w:val="24"/>
              </w:rPr>
              <w:fldChar w:fldCharType="end"/>
            </w:r>
          </w:hyperlink>
        </w:p>
        <w:p w14:paraId="2DB31EA1" w14:textId="77777777" w:rsidR="004F1EEA" w:rsidRDefault="003D5276">
          <w:pPr>
            <w:pStyle w:val="11"/>
            <w:tabs>
              <w:tab w:val="right" w:leader="hyphen" w:pos="8296"/>
            </w:tabs>
            <w:rPr>
              <w:rFonts w:ascii="微软雅黑" w:eastAsia="微软雅黑" w:hAnsi="微软雅黑"/>
              <w:sz w:val="24"/>
              <w:szCs w:val="24"/>
            </w:rPr>
          </w:pPr>
          <w:hyperlink w:anchor="_Toc45208320" w:history="1">
            <w:r w:rsidR="004D09A4">
              <w:rPr>
                <w:rStyle w:val="ac"/>
                <w:rFonts w:ascii="微软雅黑" w:eastAsia="微软雅黑" w:hAnsi="微软雅黑"/>
                <w:sz w:val="24"/>
                <w:szCs w:val="24"/>
              </w:rPr>
              <w:t>8.配置中心</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76</w:t>
            </w:r>
            <w:r w:rsidR="004D09A4">
              <w:rPr>
                <w:rFonts w:ascii="微软雅黑" w:eastAsia="微软雅黑" w:hAnsi="微软雅黑"/>
                <w:sz w:val="24"/>
                <w:szCs w:val="24"/>
              </w:rPr>
              <w:fldChar w:fldCharType="end"/>
            </w:r>
          </w:hyperlink>
        </w:p>
        <w:p w14:paraId="4BAAC115" w14:textId="77777777" w:rsidR="004F1EEA" w:rsidRDefault="003D5276">
          <w:pPr>
            <w:pStyle w:val="21"/>
            <w:tabs>
              <w:tab w:val="right" w:leader="hyphen" w:pos="8296"/>
            </w:tabs>
            <w:rPr>
              <w:rFonts w:ascii="微软雅黑" w:eastAsia="微软雅黑" w:hAnsi="微软雅黑"/>
              <w:sz w:val="24"/>
              <w:szCs w:val="24"/>
            </w:rPr>
          </w:pPr>
          <w:hyperlink w:anchor="_Toc45208321" w:history="1">
            <w:r w:rsidR="004D09A4">
              <w:rPr>
                <w:rStyle w:val="ac"/>
                <w:rFonts w:ascii="微软雅黑" w:eastAsia="微软雅黑" w:hAnsi="微软雅黑"/>
                <w:sz w:val="24"/>
                <w:szCs w:val="24"/>
              </w:rPr>
              <w:t>8.1基础配置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77</w:t>
            </w:r>
            <w:r w:rsidR="004D09A4">
              <w:rPr>
                <w:rFonts w:ascii="微软雅黑" w:eastAsia="微软雅黑" w:hAnsi="微软雅黑"/>
                <w:sz w:val="24"/>
                <w:szCs w:val="24"/>
              </w:rPr>
              <w:fldChar w:fldCharType="end"/>
            </w:r>
          </w:hyperlink>
        </w:p>
        <w:p w14:paraId="70BE1E1D" w14:textId="77777777" w:rsidR="004F1EEA" w:rsidRDefault="003D5276">
          <w:pPr>
            <w:pStyle w:val="31"/>
            <w:tabs>
              <w:tab w:val="right" w:leader="hyphen" w:pos="8296"/>
            </w:tabs>
            <w:rPr>
              <w:rFonts w:ascii="微软雅黑" w:eastAsia="微软雅黑" w:hAnsi="微软雅黑"/>
              <w:sz w:val="24"/>
              <w:szCs w:val="24"/>
            </w:rPr>
          </w:pPr>
          <w:hyperlink w:anchor="_Toc45208322" w:history="1">
            <w:r w:rsidR="004D09A4">
              <w:rPr>
                <w:rStyle w:val="ac"/>
                <w:rFonts w:ascii="微软雅黑" w:eastAsia="微软雅黑" w:hAnsi="微软雅黑"/>
                <w:sz w:val="24"/>
                <w:szCs w:val="24"/>
              </w:rPr>
              <w:t>8.1.1专家配置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77</w:t>
            </w:r>
            <w:r w:rsidR="004D09A4">
              <w:rPr>
                <w:rFonts w:ascii="微软雅黑" w:eastAsia="微软雅黑" w:hAnsi="微软雅黑"/>
                <w:sz w:val="24"/>
                <w:szCs w:val="24"/>
              </w:rPr>
              <w:fldChar w:fldCharType="end"/>
            </w:r>
          </w:hyperlink>
        </w:p>
        <w:p w14:paraId="4896366C" w14:textId="77777777" w:rsidR="004F1EEA" w:rsidRDefault="003D5276">
          <w:pPr>
            <w:pStyle w:val="31"/>
            <w:tabs>
              <w:tab w:val="right" w:leader="hyphen" w:pos="8296"/>
            </w:tabs>
            <w:rPr>
              <w:rFonts w:ascii="微软雅黑" w:eastAsia="微软雅黑" w:hAnsi="微软雅黑"/>
              <w:sz w:val="24"/>
              <w:szCs w:val="24"/>
            </w:rPr>
          </w:pPr>
          <w:hyperlink w:anchor="_Toc45208323" w:history="1">
            <w:r w:rsidR="004D09A4">
              <w:rPr>
                <w:rStyle w:val="ac"/>
                <w:rFonts w:ascii="微软雅黑" w:eastAsia="微软雅黑" w:hAnsi="微软雅黑"/>
                <w:sz w:val="24"/>
                <w:szCs w:val="24"/>
              </w:rPr>
              <w:t>8.1.2物料配置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81</w:t>
            </w:r>
            <w:r w:rsidR="004D09A4">
              <w:rPr>
                <w:rFonts w:ascii="微软雅黑" w:eastAsia="微软雅黑" w:hAnsi="微软雅黑"/>
                <w:sz w:val="24"/>
                <w:szCs w:val="24"/>
              </w:rPr>
              <w:fldChar w:fldCharType="end"/>
            </w:r>
          </w:hyperlink>
        </w:p>
        <w:p w14:paraId="45B298B0" w14:textId="77777777" w:rsidR="004F1EEA" w:rsidRDefault="003D5276">
          <w:pPr>
            <w:pStyle w:val="31"/>
            <w:tabs>
              <w:tab w:val="right" w:leader="hyphen" w:pos="8296"/>
            </w:tabs>
            <w:rPr>
              <w:rFonts w:ascii="微软雅黑" w:eastAsia="微软雅黑" w:hAnsi="微软雅黑"/>
              <w:sz w:val="24"/>
              <w:szCs w:val="24"/>
            </w:rPr>
          </w:pPr>
          <w:hyperlink w:anchor="_Toc45208324" w:history="1">
            <w:r w:rsidR="004D09A4">
              <w:rPr>
                <w:rStyle w:val="ac"/>
                <w:rFonts w:ascii="微软雅黑" w:eastAsia="微软雅黑" w:hAnsi="微软雅黑"/>
                <w:sz w:val="24"/>
                <w:szCs w:val="24"/>
              </w:rPr>
              <w:t>8.1.3字典配置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81</w:t>
            </w:r>
            <w:r w:rsidR="004D09A4">
              <w:rPr>
                <w:rFonts w:ascii="微软雅黑" w:eastAsia="微软雅黑" w:hAnsi="微软雅黑"/>
                <w:sz w:val="24"/>
                <w:szCs w:val="24"/>
              </w:rPr>
              <w:fldChar w:fldCharType="end"/>
            </w:r>
          </w:hyperlink>
        </w:p>
        <w:p w14:paraId="6F986E67" w14:textId="77777777" w:rsidR="004F1EEA" w:rsidRDefault="003D5276">
          <w:pPr>
            <w:pStyle w:val="31"/>
            <w:tabs>
              <w:tab w:val="right" w:leader="hyphen" w:pos="8296"/>
            </w:tabs>
            <w:rPr>
              <w:rFonts w:ascii="微软雅黑" w:eastAsia="微软雅黑" w:hAnsi="微软雅黑"/>
              <w:sz w:val="24"/>
              <w:szCs w:val="24"/>
            </w:rPr>
          </w:pPr>
          <w:hyperlink w:anchor="_Toc45208325" w:history="1">
            <w:r w:rsidR="004D09A4">
              <w:rPr>
                <w:rStyle w:val="ac"/>
                <w:rFonts w:ascii="微软雅黑" w:eastAsia="微软雅黑" w:hAnsi="微软雅黑"/>
                <w:sz w:val="24"/>
                <w:szCs w:val="24"/>
              </w:rPr>
              <w:t>8.1.4水印配置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82</w:t>
            </w:r>
            <w:r w:rsidR="004D09A4">
              <w:rPr>
                <w:rFonts w:ascii="微软雅黑" w:eastAsia="微软雅黑" w:hAnsi="微软雅黑"/>
                <w:sz w:val="24"/>
                <w:szCs w:val="24"/>
              </w:rPr>
              <w:fldChar w:fldCharType="end"/>
            </w:r>
          </w:hyperlink>
        </w:p>
        <w:p w14:paraId="45D056C9" w14:textId="77777777" w:rsidR="004F1EEA" w:rsidRDefault="003D5276">
          <w:pPr>
            <w:pStyle w:val="31"/>
            <w:tabs>
              <w:tab w:val="right" w:leader="hyphen" w:pos="8296"/>
            </w:tabs>
            <w:rPr>
              <w:rFonts w:ascii="微软雅黑" w:eastAsia="微软雅黑" w:hAnsi="微软雅黑"/>
              <w:sz w:val="24"/>
              <w:szCs w:val="24"/>
            </w:rPr>
          </w:pPr>
          <w:hyperlink w:anchor="_Toc45208326" w:history="1">
            <w:r w:rsidR="004D09A4">
              <w:rPr>
                <w:rStyle w:val="ac"/>
                <w:rFonts w:ascii="微软雅黑" w:eastAsia="微软雅黑" w:hAnsi="微软雅黑"/>
                <w:sz w:val="24"/>
                <w:szCs w:val="24"/>
              </w:rPr>
              <w:t>8.1.5编码配置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82</w:t>
            </w:r>
            <w:r w:rsidR="004D09A4">
              <w:rPr>
                <w:rFonts w:ascii="微软雅黑" w:eastAsia="微软雅黑" w:hAnsi="微软雅黑"/>
                <w:sz w:val="24"/>
                <w:szCs w:val="24"/>
              </w:rPr>
              <w:fldChar w:fldCharType="end"/>
            </w:r>
          </w:hyperlink>
        </w:p>
        <w:p w14:paraId="649E301D" w14:textId="77777777" w:rsidR="004F1EEA" w:rsidRDefault="003D5276">
          <w:pPr>
            <w:pStyle w:val="21"/>
            <w:tabs>
              <w:tab w:val="right" w:leader="hyphen" w:pos="8296"/>
            </w:tabs>
            <w:rPr>
              <w:rFonts w:ascii="微软雅黑" w:eastAsia="微软雅黑" w:hAnsi="微软雅黑"/>
              <w:sz w:val="24"/>
              <w:szCs w:val="24"/>
            </w:rPr>
          </w:pPr>
          <w:hyperlink w:anchor="_Toc45208327" w:history="1">
            <w:r w:rsidR="004D09A4">
              <w:rPr>
                <w:rStyle w:val="ac"/>
                <w:rFonts w:ascii="微软雅黑" w:eastAsia="微软雅黑" w:hAnsi="微软雅黑"/>
                <w:sz w:val="24"/>
                <w:szCs w:val="24"/>
              </w:rPr>
              <w:t>8.2业务配置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83</w:t>
            </w:r>
            <w:r w:rsidR="004D09A4">
              <w:rPr>
                <w:rFonts w:ascii="微软雅黑" w:eastAsia="微软雅黑" w:hAnsi="微软雅黑"/>
                <w:sz w:val="24"/>
                <w:szCs w:val="24"/>
              </w:rPr>
              <w:fldChar w:fldCharType="end"/>
            </w:r>
          </w:hyperlink>
        </w:p>
        <w:p w14:paraId="23A8B33C" w14:textId="77777777" w:rsidR="004F1EEA" w:rsidRDefault="003D5276">
          <w:pPr>
            <w:pStyle w:val="31"/>
            <w:tabs>
              <w:tab w:val="right" w:leader="hyphen" w:pos="8296"/>
            </w:tabs>
            <w:rPr>
              <w:rFonts w:ascii="微软雅黑" w:eastAsia="微软雅黑" w:hAnsi="微软雅黑"/>
              <w:sz w:val="24"/>
              <w:szCs w:val="24"/>
            </w:rPr>
          </w:pPr>
          <w:hyperlink w:anchor="_Toc45208328" w:history="1">
            <w:r w:rsidR="004D09A4">
              <w:rPr>
                <w:rStyle w:val="ac"/>
                <w:rFonts w:ascii="微软雅黑" w:eastAsia="微软雅黑" w:hAnsi="微软雅黑"/>
                <w:sz w:val="24"/>
                <w:szCs w:val="24"/>
              </w:rPr>
              <w:t>8.2.1标的配置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83</w:t>
            </w:r>
            <w:r w:rsidR="004D09A4">
              <w:rPr>
                <w:rFonts w:ascii="微软雅黑" w:eastAsia="微软雅黑" w:hAnsi="微软雅黑"/>
                <w:sz w:val="24"/>
                <w:szCs w:val="24"/>
              </w:rPr>
              <w:fldChar w:fldCharType="end"/>
            </w:r>
          </w:hyperlink>
        </w:p>
        <w:p w14:paraId="19F0D173" w14:textId="77777777" w:rsidR="004F1EEA" w:rsidRDefault="003D5276">
          <w:pPr>
            <w:pStyle w:val="31"/>
            <w:tabs>
              <w:tab w:val="right" w:leader="hyphen" w:pos="8296"/>
            </w:tabs>
            <w:rPr>
              <w:rFonts w:ascii="微软雅黑" w:eastAsia="微软雅黑" w:hAnsi="微软雅黑"/>
              <w:sz w:val="24"/>
              <w:szCs w:val="24"/>
            </w:rPr>
          </w:pPr>
          <w:hyperlink w:anchor="_Toc45208329" w:history="1">
            <w:r w:rsidR="004D09A4">
              <w:rPr>
                <w:rStyle w:val="ac"/>
                <w:rFonts w:ascii="微软雅黑" w:eastAsia="微软雅黑" w:hAnsi="微软雅黑"/>
                <w:sz w:val="24"/>
                <w:szCs w:val="24"/>
              </w:rPr>
              <w:t>8.2.2清单配置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_Toc45208329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85</w:t>
            </w:r>
            <w:r w:rsidR="004D09A4">
              <w:rPr>
                <w:rFonts w:ascii="微软雅黑" w:eastAsia="微软雅黑" w:hAnsi="微软雅黑"/>
                <w:sz w:val="24"/>
                <w:szCs w:val="24"/>
              </w:rPr>
              <w:fldChar w:fldCharType="end"/>
            </w:r>
          </w:hyperlink>
        </w:p>
        <w:p w14:paraId="469FFBA6" w14:textId="77777777" w:rsidR="004F1EEA" w:rsidRDefault="003D5276">
          <w:pPr>
            <w:pStyle w:val="31"/>
            <w:tabs>
              <w:tab w:val="right" w:leader="hyphen" w:pos="8296"/>
            </w:tabs>
            <w:rPr>
              <w:rFonts w:ascii="微软雅黑" w:eastAsia="微软雅黑" w:hAnsi="微软雅黑"/>
              <w:sz w:val="24"/>
              <w:szCs w:val="24"/>
            </w:rPr>
          </w:pPr>
          <w:hyperlink w:anchor="_Toc45208330" w:history="1">
            <w:r w:rsidR="004D09A4">
              <w:rPr>
                <w:rStyle w:val="ac"/>
                <w:rFonts w:ascii="微软雅黑" w:eastAsia="微软雅黑" w:hAnsi="微软雅黑"/>
                <w:sz w:val="24"/>
                <w:szCs w:val="24"/>
              </w:rPr>
              <w:t>8.2.3计划配置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88</w:t>
            </w:r>
            <w:r w:rsidR="004D09A4">
              <w:rPr>
                <w:rFonts w:ascii="微软雅黑" w:eastAsia="微软雅黑" w:hAnsi="微软雅黑"/>
                <w:sz w:val="24"/>
                <w:szCs w:val="24"/>
              </w:rPr>
              <w:fldChar w:fldCharType="end"/>
            </w:r>
          </w:hyperlink>
        </w:p>
        <w:p w14:paraId="0285E51A" w14:textId="77777777" w:rsidR="004F1EEA" w:rsidRDefault="003D5276">
          <w:pPr>
            <w:pStyle w:val="31"/>
            <w:tabs>
              <w:tab w:val="right" w:leader="hyphen" w:pos="8296"/>
            </w:tabs>
            <w:rPr>
              <w:rFonts w:ascii="微软雅黑" w:eastAsia="微软雅黑" w:hAnsi="微软雅黑"/>
              <w:sz w:val="24"/>
              <w:szCs w:val="24"/>
            </w:rPr>
          </w:pPr>
          <w:hyperlink w:anchor="_Toc45208331" w:history="1">
            <w:r w:rsidR="004D09A4">
              <w:rPr>
                <w:rStyle w:val="ac"/>
                <w:rFonts w:ascii="微软雅黑" w:eastAsia="微软雅黑" w:hAnsi="微软雅黑"/>
                <w:sz w:val="24"/>
                <w:szCs w:val="24"/>
              </w:rPr>
              <w:t>8.2.4寻源配置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90</w:t>
            </w:r>
            <w:r w:rsidR="004D09A4">
              <w:rPr>
                <w:rFonts w:ascii="微软雅黑" w:eastAsia="微软雅黑" w:hAnsi="微软雅黑"/>
                <w:sz w:val="24"/>
                <w:szCs w:val="24"/>
              </w:rPr>
              <w:fldChar w:fldCharType="end"/>
            </w:r>
          </w:hyperlink>
        </w:p>
        <w:p w14:paraId="65B2C918" w14:textId="77777777" w:rsidR="004F1EEA" w:rsidRDefault="003D5276">
          <w:pPr>
            <w:pStyle w:val="31"/>
            <w:tabs>
              <w:tab w:val="right" w:leader="hyphen" w:pos="8296"/>
            </w:tabs>
            <w:rPr>
              <w:rFonts w:ascii="微软雅黑" w:eastAsia="微软雅黑" w:hAnsi="微软雅黑"/>
              <w:sz w:val="24"/>
              <w:szCs w:val="24"/>
            </w:rPr>
          </w:pPr>
          <w:hyperlink w:anchor="_Toc45208332" w:history="1">
            <w:r w:rsidR="004D09A4">
              <w:rPr>
                <w:rStyle w:val="ac"/>
                <w:rFonts w:ascii="微软雅黑" w:eastAsia="微软雅黑" w:hAnsi="微软雅黑"/>
                <w:sz w:val="24"/>
                <w:szCs w:val="24"/>
              </w:rPr>
              <w:t>8.2.5合同配置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97</w:t>
            </w:r>
            <w:r w:rsidR="004D09A4">
              <w:rPr>
                <w:rFonts w:ascii="微软雅黑" w:eastAsia="微软雅黑" w:hAnsi="微软雅黑"/>
                <w:sz w:val="24"/>
                <w:szCs w:val="24"/>
              </w:rPr>
              <w:fldChar w:fldCharType="end"/>
            </w:r>
          </w:hyperlink>
        </w:p>
        <w:p w14:paraId="16D995D5" w14:textId="77777777" w:rsidR="004F1EEA" w:rsidRDefault="003D5276">
          <w:pPr>
            <w:pStyle w:val="21"/>
            <w:tabs>
              <w:tab w:val="right" w:leader="hyphen" w:pos="8296"/>
            </w:tabs>
            <w:rPr>
              <w:rFonts w:ascii="微软雅黑" w:eastAsia="微软雅黑" w:hAnsi="微软雅黑"/>
              <w:sz w:val="24"/>
              <w:szCs w:val="24"/>
            </w:rPr>
          </w:pPr>
          <w:hyperlink w:anchor="_Toc45208333" w:history="1">
            <w:r w:rsidR="004D09A4">
              <w:rPr>
                <w:rStyle w:val="ac"/>
                <w:rFonts w:ascii="微软雅黑" w:eastAsia="微软雅黑" w:hAnsi="微软雅黑"/>
                <w:sz w:val="24"/>
                <w:szCs w:val="24"/>
              </w:rPr>
              <w:t>8.3供方配置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98</w:t>
            </w:r>
            <w:r w:rsidR="004D09A4">
              <w:rPr>
                <w:rFonts w:ascii="微软雅黑" w:eastAsia="微软雅黑" w:hAnsi="微软雅黑"/>
                <w:sz w:val="24"/>
                <w:szCs w:val="24"/>
              </w:rPr>
              <w:fldChar w:fldCharType="end"/>
            </w:r>
          </w:hyperlink>
        </w:p>
        <w:p w14:paraId="3455DD61" w14:textId="77777777" w:rsidR="004F1EEA" w:rsidRDefault="003D5276">
          <w:pPr>
            <w:pStyle w:val="31"/>
            <w:tabs>
              <w:tab w:val="right" w:leader="hyphen" w:pos="8296"/>
            </w:tabs>
            <w:rPr>
              <w:rFonts w:ascii="微软雅黑" w:eastAsia="微软雅黑" w:hAnsi="微软雅黑"/>
              <w:sz w:val="24"/>
              <w:szCs w:val="24"/>
            </w:rPr>
          </w:pPr>
          <w:hyperlink w:anchor="_Toc45208334" w:history="1">
            <w:r w:rsidR="004D09A4">
              <w:rPr>
                <w:rStyle w:val="ac"/>
                <w:rFonts w:ascii="微软雅黑" w:eastAsia="微软雅黑" w:hAnsi="微软雅黑"/>
                <w:sz w:val="24"/>
                <w:szCs w:val="24"/>
              </w:rPr>
              <w:t>8.3.1子库配置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98</w:t>
            </w:r>
            <w:r w:rsidR="004D09A4">
              <w:rPr>
                <w:rFonts w:ascii="微软雅黑" w:eastAsia="微软雅黑" w:hAnsi="微软雅黑"/>
                <w:sz w:val="24"/>
                <w:szCs w:val="24"/>
              </w:rPr>
              <w:fldChar w:fldCharType="end"/>
            </w:r>
          </w:hyperlink>
        </w:p>
        <w:p w14:paraId="5D1A9346" w14:textId="77777777" w:rsidR="004F1EEA" w:rsidRDefault="003D5276">
          <w:pPr>
            <w:pStyle w:val="31"/>
            <w:tabs>
              <w:tab w:val="right" w:leader="hyphen" w:pos="8296"/>
            </w:tabs>
            <w:rPr>
              <w:rFonts w:ascii="微软雅黑" w:eastAsia="微软雅黑" w:hAnsi="微软雅黑"/>
              <w:sz w:val="24"/>
              <w:szCs w:val="24"/>
            </w:rPr>
          </w:pPr>
          <w:hyperlink w:anchor="_Toc45208335" w:history="1">
            <w:r w:rsidR="004D09A4">
              <w:rPr>
                <w:rStyle w:val="ac"/>
                <w:rFonts w:ascii="微软雅黑" w:eastAsia="微软雅黑" w:hAnsi="微软雅黑"/>
                <w:sz w:val="24"/>
                <w:szCs w:val="24"/>
              </w:rPr>
              <w:t>8.3.2证照附件配置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98</w:t>
            </w:r>
            <w:r w:rsidR="004D09A4">
              <w:rPr>
                <w:rFonts w:ascii="微软雅黑" w:eastAsia="微软雅黑" w:hAnsi="微软雅黑"/>
                <w:sz w:val="24"/>
                <w:szCs w:val="24"/>
              </w:rPr>
              <w:fldChar w:fldCharType="end"/>
            </w:r>
          </w:hyperlink>
        </w:p>
        <w:p w14:paraId="5F90D7BE" w14:textId="77777777" w:rsidR="004F1EEA" w:rsidRDefault="003D5276">
          <w:pPr>
            <w:pStyle w:val="31"/>
            <w:tabs>
              <w:tab w:val="right" w:leader="hyphen" w:pos="8296"/>
            </w:tabs>
            <w:rPr>
              <w:rFonts w:ascii="微软雅黑" w:eastAsia="微软雅黑" w:hAnsi="微软雅黑"/>
              <w:sz w:val="24"/>
              <w:szCs w:val="24"/>
            </w:rPr>
          </w:pPr>
          <w:hyperlink w:anchor="_Toc45208336" w:history="1">
            <w:r w:rsidR="004D09A4">
              <w:rPr>
                <w:rStyle w:val="ac"/>
                <w:rFonts w:ascii="微软雅黑" w:eastAsia="微软雅黑" w:hAnsi="微软雅黑"/>
                <w:sz w:val="24"/>
                <w:szCs w:val="24"/>
              </w:rPr>
              <w:t>8.3.3证照附件分组</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99</w:t>
            </w:r>
            <w:r w:rsidR="004D09A4">
              <w:rPr>
                <w:rFonts w:ascii="微软雅黑" w:eastAsia="微软雅黑" w:hAnsi="微软雅黑"/>
                <w:sz w:val="24"/>
                <w:szCs w:val="24"/>
              </w:rPr>
              <w:fldChar w:fldCharType="end"/>
            </w:r>
          </w:hyperlink>
        </w:p>
        <w:p w14:paraId="52B182C4" w14:textId="77777777" w:rsidR="004F1EEA" w:rsidRDefault="003D5276">
          <w:pPr>
            <w:pStyle w:val="31"/>
            <w:tabs>
              <w:tab w:val="right" w:leader="hyphen" w:pos="8296"/>
            </w:tabs>
            <w:rPr>
              <w:rFonts w:ascii="微软雅黑" w:eastAsia="微软雅黑" w:hAnsi="微软雅黑"/>
              <w:sz w:val="24"/>
              <w:szCs w:val="24"/>
            </w:rPr>
          </w:pPr>
          <w:hyperlink w:anchor="_Toc45208337" w:history="1">
            <w:r w:rsidR="004D09A4">
              <w:rPr>
                <w:rStyle w:val="ac"/>
                <w:rFonts w:ascii="微软雅黑" w:eastAsia="微软雅黑" w:hAnsi="微软雅黑"/>
                <w:sz w:val="24"/>
                <w:szCs w:val="24"/>
              </w:rPr>
              <w:t>8.3.4控制点设置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99</w:t>
            </w:r>
            <w:r w:rsidR="004D09A4">
              <w:rPr>
                <w:rFonts w:ascii="微软雅黑" w:eastAsia="微软雅黑" w:hAnsi="微软雅黑"/>
                <w:sz w:val="24"/>
                <w:szCs w:val="24"/>
              </w:rPr>
              <w:fldChar w:fldCharType="end"/>
            </w:r>
          </w:hyperlink>
        </w:p>
        <w:p w14:paraId="7EF284DF" w14:textId="77777777" w:rsidR="004F1EEA" w:rsidRDefault="003D5276">
          <w:pPr>
            <w:pStyle w:val="31"/>
            <w:tabs>
              <w:tab w:val="right" w:leader="hyphen" w:pos="8296"/>
            </w:tabs>
            <w:rPr>
              <w:rFonts w:ascii="微软雅黑" w:eastAsia="微软雅黑" w:hAnsi="微软雅黑"/>
              <w:sz w:val="24"/>
              <w:szCs w:val="24"/>
            </w:rPr>
          </w:pPr>
          <w:hyperlink w:anchor="_Toc45208338" w:history="1">
            <w:r w:rsidR="004D09A4">
              <w:rPr>
                <w:rStyle w:val="ac"/>
                <w:rFonts w:ascii="微软雅黑" w:eastAsia="微软雅黑" w:hAnsi="微软雅黑"/>
                <w:sz w:val="24"/>
                <w:szCs w:val="24"/>
              </w:rPr>
              <w:t>8.3.7基本信息</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100</w:t>
            </w:r>
            <w:r w:rsidR="004D09A4">
              <w:rPr>
                <w:rFonts w:ascii="微软雅黑" w:eastAsia="微软雅黑" w:hAnsi="微软雅黑"/>
                <w:sz w:val="24"/>
                <w:szCs w:val="24"/>
              </w:rPr>
              <w:fldChar w:fldCharType="end"/>
            </w:r>
          </w:hyperlink>
        </w:p>
        <w:p w14:paraId="38E05FE4" w14:textId="77777777" w:rsidR="004F1EEA" w:rsidRDefault="003D5276">
          <w:pPr>
            <w:pStyle w:val="31"/>
            <w:tabs>
              <w:tab w:val="right" w:leader="hyphen" w:pos="8296"/>
            </w:tabs>
            <w:rPr>
              <w:rFonts w:ascii="微软雅黑" w:eastAsia="微软雅黑" w:hAnsi="微软雅黑"/>
              <w:sz w:val="24"/>
              <w:szCs w:val="24"/>
            </w:rPr>
          </w:pPr>
          <w:hyperlink w:anchor="_Toc45208339" w:history="1">
            <w:r w:rsidR="004D09A4">
              <w:rPr>
                <w:rStyle w:val="ac"/>
                <w:rFonts w:ascii="微软雅黑" w:eastAsia="微软雅黑" w:hAnsi="微软雅黑"/>
                <w:sz w:val="24"/>
                <w:szCs w:val="24"/>
              </w:rPr>
              <w:t>8.3.8子库库别设置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_Toc45208339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100</w:t>
            </w:r>
            <w:r w:rsidR="004D09A4">
              <w:rPr>
                <w:rFonts w:ascii="微软雅黑" w:eastAsia="微软雅黑" w:hAnsi="微软雅黑"/>
                <w:sz w:val="24"/>
                <w:szCs w:val="24"/>
              </w:rPr>
              <w:fldChar w:fldCharType="end"/>
            </w:r>
          </w:hyperlink>
        </w:p>
        <w:p w14:paraId="12CB717E" w14:textId="77777777" w:rsidR="004F1EEA" w:rsidRDefault="003D5276">
          <w:pPr>
            <w:pStyle w:val="21"/>
            <w:tabs>
              <w:tab w:val="right" w:leader="hyphen" w:pos="8296"/>
            </w:tabs>
            <w:rPr>
              <w:rFonts w:ascii="微软雅黑" w:eastAsia="微软雅黑" w:hAnsi="微软雅黑"/>
              <w:sz w:val="24"/>
              <w:szCs w:val="24"/>
            </w:rPr>
          </w:pPr>
          <w:hyperlink w:anchor="_Toc45208340" w:history="1">
            <w:r w:rsidR="004D09A4">
              <w:rPr>
                <w:rStyle w:val="ac"/>
                <w:rFonts w:ascii="微软雅黑" w:eastAsia="微软雅黑" w:hAnsi="微软雅黑"/>
                <w:sz w:val="24"/>
                <w:szCs w:val="24"/>
              </w:rPr>
              <w:t>8.4审批配置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101</w:t>
            </w:r>
            <w:r w:rsidR="004D09A4">
              <w:rPr>
                <w:rFonts w:ascii="微软雅黑" w:eastAsia="微软雅黑" w:hAnsi="微软雅黑"/>
                <w:sz w:val="24"/>
                <w:szCs w:val="24"/>
              </w:rPr>
              <w:fldChar w:fldCharType="end"/>
            </w:r>
          </w:hyperlink>
        </w:p>
        <w:p w14:paraId="21CDA313" w14:textId="77777777" w:rsidR="004F1EEA" w:rsidRDefault="003D5276">
          <w:pPr>
            <w:pStyle w:val="31"/>
            <w:tabs>
              <w:tab w:val="right" w:leader="hyphen" w:pos="8296"/>
            </w:tabs>
            <w:rPr>
              <w:rFonts w:ascii="微软雅黑" w:eastAsia="微软雅黑" w:hAnsi="微软雅黑"/>
              <w:sz w:val="24"/>
              <w:szCs w:val="24"/>
            </w:rPr>
          </w:pPr>
          <w:hyperlink w:anchor="_Toc45208341" w:history="1">
            <w:r w:rsidR="004D09A4">
              <w:rPr>
                <w:rStyle w:val="ac"/>
                <w:rFonts w:ascii="微软雅黑" w:eastAsia="微软雅黑" w:hAnsi="微软雅黑"/>
                <w:sz w:val="24"/>
                <w:szCs w:val="24"/>
              </w:rPr>
              <w:t>8.4.1审批模板</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101</w:t>
            </w:r>
            <w:r w:rsidR="004D09A4">
              <w:rPr>
                <w:rFonts w:ascii="微软雅黑" w:eastAsia="微软雅黑" w:hAnsi="微软雅黑"/>
                <w:sz w:val="24"/>
                <w:szCs w:val="24"/>
              </w:rPr>
              <w:fldChar w:fldCharType="end"/>
            </w:r>
          </w:hyperlink>
        </w:p>
        <w:p w14:paraId="68F5E17F" w14:textId="77777777" w:rsidR="004F1EEA" w:rsidRDefault="003D5276">
          <w:pPr>
            <w:pStyle w:val="31"/>
            <w:tabs>
              <w:tab w:val="right" w:leader="hyphen" w:pos="8296"/>
            </w:tabs>
            <w:rPr>
              <w:rFonts w:ascii="微软雅黑" w:eastAsia="微软雅黑" w:hAnsi="微软雅黑"/>
              <w:sz w:val="24"/>
              <w:szCs w:val="24"/>
            </w:rPr>
          </w:pPr>
          <w:hyperlink w:anchor="_Toc45208342" w:history="1">
            <w:r w:rsidR="004D09A4">
              <w:rPr>
                <w:rStyle w:val="ac"/>
                <w:rFonts w:ascii="微软雅黑" w:eastAsia="微软雅黑" w:hAnsi="微软雅黑"/>
                <w:sz w:val="24"/>
                <w:szCs w:val="24"/>
              </w:rPr>
              <w:t>8.4.2审批业务点</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103</w:t>
            </w:r>
            <w:r w:rsidR="004D09A4">
              <w:rPr>
                <w:rFonts w:ascii="微软雅黑" w:eastAsia="微软雅黑" w:hAnsi="微软雅黑"/>
                <w:sz w:val="24"/>
                <w:szCs w:val="24"/>
              </w:rPr>
              <w:fldChar w:fldCharType="end"/>
            </w:r>
          </w:hyperlink>
        </w:p>
        <w:p w14:paraId="3BD8BDEC" w14:textId="77777777" w:rsidR="004F1EEA" w:rsidRDefault="003D5276">
          <w:pPr>
            <w:pStyle w:val="31"/>
            <w:tabs>
              <w:tab w:val="right" w:leader="hyphen" w:pos="8296"/>
            </w:tabs>
            <w:rPr>
              <w:rFonts w:ascii="微软雅黑" w:eastAsia="微软雅黑" w:hAnsi="微软雅黑"/>
              <w:sz w:val="24"/>
              <w:szCs w:val="24"/>
            </w:rPr>
          </w:pPr>
          <w:hyperlink w:anchor="_Toc45208343" w:history="1">
            <w:r w:rsidR="004D09A4">
              <w:rPr>
                <w:rStyle w:val="ac"/>
                <w:rFonts w:ascii="微软雅黑" w:eastAsia="微软雅黑" w:hAnsi="微软雅黑"/>
                <w:sz w:val="24"/>
                <w:szCs w:val="24"/>
              </w:rPr>
              <w:t>8.4.3审批开关</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104</w:t>
            </w:r>
            <w:r w:rsidR="004D09A4">
              <w:rPr>
                <w:rFonts w:ascii="微软雅黑" w:eastAsia="微软雅黑" w:hAnsi="微软雅黑"/>
                <w:sz w:val="24"/>
                <w:szCs w:val="24"/>
              </w:rPr>
              <w:fldChar w:fldCharType="end"/>
            </w:r>
          </w:hyperlink>
        </w:p>
        <w:p w14:paraId="04FAD916" w14:textId="77777777" w:rsidR="004F1EEA" w:rsidRDefault="003D5276">
          <w:pPr>
            <w:pStyle w:val="31"/>
            <w:tabs>
              <w:tab w:val="right" w:leader="hyphen" w:pos="8296"/>
            </w:tabs>
            <w:rPr>
              <w:rFonts w:ascii="微软雅黑" w:eastAsia="微软雅黑" w:hAnsi="微软雅黑"/>
              <w:sz w:val="24"/>
              <w:szCs w:val="24"/>
            </w:rPr>
          </w:pPr>
          <w:hyperlink w:anchor="_Toc45208344" w:history="1">
            <w:r w:rsidR="004D09A4">
              <w:rPr>
                <w:rStyle w:val="ac"/>
                <w:rFonts w:ascii="微软雅黑" w:eastAsia="微软雅黑" w:hAnsi="微软雅黑"/>
                <w:sz w:val="24"/>
                <w:szCs w:val="24"/>
              </w:rPr>
              <w:t>8.4.4组织岗位</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104</w:t>
            </w:r>
            <w:r w:rsidR="004D09A4">
              <w:rPr>
                <w:rFonts w:ascii="微软雅黑" w:eastAsia="微软雅黑" w:hAnsi="微软雅黑"/>
                <w:sz w:val="24"/>
                <w:szCs w:val="24"/>
              </w:rPr>
              <w:fldChar w:fldCharType="end"/>
            </w:r>
          </w:hyperlink>
        </w:p>
        <w:p w14:paraId="2666C602" w14:textId="77777777" w:rsidR="004F1EEA" w:rsidRDefault="003D5276">
          <w:pPr>
            <w:pStyle w:val="31"/>
            <w:tabs>
              <w:tab w:val="right" w:leader="hyphen" w:pos="8296"/>
            </w:tabs>
            <w:rPr>
              <w:rFonts w:ascii="微软雅黑" w:eastAsia="微软雅黑" w:hAnsi="微软雅黑"/>
              <w:sz w:val="24"/>
              <w:szCs w:val="24"/>
            </w:rPr>
          </w:pPr>
          <w:hyperlink w:anchor="_Toc45208345" w:history="1">
            <w:r w:rsidR="004D09A4">
              <w:rPr>
                <w:rStyle w:val="ac"/>
                <w:rFonts w:ascii="微软雅黑" w:eastAsia="微软雅黑" w:hAnsi="微软雅黑"/>
                <w:sz w:val="24"/>
                <w:szCs w:val="24"/>
              </w:rPr>
              <w:t>8.4.5项目岗位</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105</w:t>
            </w:r>
            <w:r w:rsidR="004D09A4">
              <w:rPr>
                <w:rFonts w:ascii="微软雅黑" w:eastAsia="微软雅黑" w:hAnsi="微软雅黑"/>
                <w:sz w:val="24"/>
                <w:szCs w:val="24"/>
              </w:rPr>
              <w:fldChar w:fldCharType="end"/>
            </w:r>
          </w:hyperlink>
        </w:p>
        <w:p w14:paraId="4FC70A3A" w14:textId="77777777" w:rsidR="004F1EEA" w:rsidRDefault="003D5276">
          <w:pPr>
            <w:pStyle w:val="21"/>
            <w:tabs>
              <w:tab w:val="right" w:leader="hyphen" w:pos="8296"/>
            </w:tabs>
            <w:rPr>
              <w:rFonts w:ascii="微软雅黑" w:eastAsia="微软雅黑" w:hAnsi="微软雅黑"/>
              <w:sz w:val="24"/>
              <w:szCs w:val="24"/>
            </w:rPr>
          </w:pPr>
          <w:hyperlink w:anchor="_Toc45208346" w:history="1">
            <w:r w:rsidR="004D09A4">
              <w:rPr>
                <w:rStyle w:val="ac"/>
                <w:rFonts w:ascii="微软雅黑" w:eastAsia="微软雅黑" w:hAnsi="微软雅黑"/>
                <w:sz w:val="24"/>
                <w:szCs w:val="24"/>
              </w:rPr>
              <w:t>8.5消息待办</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105</w:t>
            </w:r>
            <w:r w:rsidR="004D09A4">
              <w:rPr>
                <w:rFonts w:ascii="微软雅黑" w:eastAsia="微软雅黑" w:hAnsi="微软雅黑"/>
                <w:sz w:val="24"/>
                <w:szCs w:val="24"/>
              </w:rPr>
              <w:fldChar w:fldCharType="end"/>
            </w:r>
          </w:hyperlink>
        </w:p>
        <w:p w14:paraId="21E02232" w14:textId="77777777" w:rsidR="004F1EEA" w:rsidRDefault="003D5276">
          <w:pPr>
            <w:pStyle w:val="21"/>
            <w:tabs>
              <w:tab w:val="right" w:leader="hyphen" w:pos="8296"/>
            </w:tabs>
            <w:rPr>
              <w:rFonts w:ascii="微软雅黑" w:eastAsia="微软雅黑" w:hAnsi="微软雅黑"/>
              <w:sz w:val="24"/>
              <w:szCs w:val="24"/>
            </w:rPr>
          </w:pPr>
          <w:hyperlink w:anchor="_Toc45208347" w:history="1">
            <w:r w:rsidR="004D09A4">
              <w:rPr>
                <w:rStyle w:val="ac"/>
                <w:rFonts w:ascii="微软雅黑" w:eastAsia="微软雅黑" w:hAnsi="微软雅黑"/>
                <w:sz w:val="24"/>
                <w:szCs w:val="24"/>
              </w:rPr>
              <w:t>8.6高级配置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106</w:t>
            </w:r>
            <w:r w:rsidR="004D09A4">
              <w:rPr>
                <w:rFonts w:ascii="微软雅黑" w:eastAsia="微软雅黑" w:hAnsi="微软雅黑"/>
                <w:sz w:val="24"/>
                <w:szCs w:val="24"/>
              </w:rPr>
              <w:fldChar w:fldCharType="end"/>
            </w:r>
          </w:hyperlink>
        </w:p>
        <w:p w14:paraId="2E8CAAD0" w14:textId="77777777" w:rsidR="004F1EEA" w:rsidRDefault="003D5276">
          <w:pPr>
            <w:pStyle w:val="11"/>
            <w:tabs>
              <w:tab w:val="right" w:leader="hyphen" w:pos="8296"/>
            </w:tabs>
            <w:rPr>
              <w:rFonts w:ascii="微软雅黑" w:eastAsia="微软雅黑" w:hAnsi="微软雅黑"/>
              <w:sz w:val="24"/>
              <w:szCs w:val="24"/>
            </w:rPr>
          </w:pPr>
          <w:hyperlink w:anchor="_Toc45208348" w:history="1">
            <w:r w:rsidR="004D09A4">
              <w:rPr>
                <w:rStyle w:val="ac"/>
                <w:rFonts w:ascii="微软雅黑" w:eastAsia="微软雅黑" w:hAnsi="微软雅黑"/>
                <w:sz w:val="24"/>
                <w:szCs w:val="24"/>
              </w:rPr>
              <w:t>9.运营中心</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106</w:t>
            </w:r>
            <w:r w:rsidR="004D09A4">
              <w:rPr>
                <w:rFonts w:ascii="微软雅黑" w:eastAsia="微软雅黑" w:hAnsi="微软雅黑"/>
                <w:sz w:val="24"/>
                <w:szCs w:val="24"/>
              </w:rPr>
              <w:fldChar w:fldCharType="end"/>
            </w:r>
          </w:hyperlink>
        </w:p>
        <w:p w14:paraId="6581AE73" w14:textId="77777777" w:rsidR="004F1EEA" w:rsidRDefault="003D5276">
          <w:pPr>
            <w:pStyle w:val="21"/>
            <w:tabs>
              <w:tab w:val="right" w:leader="hyphen" w:pos="8296"/>
            </w:tabs>
            <w:rPr>
              <w:rFonts w:ascii="微软雅黑" w:eastAsia="微软雅黑" w:hAnsi="微软雅黑"/>
              <w:sz w:val="24"/>
              <w:szCs w:val="24"/>
            </w:rPr>
          </w:pPr>
          <w:hyperlink w:anchor="_Toc45208349" w:history="1">
            <w:r w:rsidR="004D09A4">
              <w:rPr>
                <w:rStyle w:val="ac"/>
                <w:rFonts w:ascii="微软雅黑" w:eastAsia="微软雅黑" w:hAnsi="微软雅黑"/>
                <w:sz w:val="24"/>
                <w:szCs w:val="24"/>
              </w:rPr>
              <w:t>9.1物料管理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_Toc45208349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106</w:t>
            </w:r>
            <w:r w:rsidR="004D09A4">
              <w:rPr>
                <w:rFonts w:ascii="微软雅黑" w:eastAsia="微软雅黑" w:hAnsi="微软雅黑"/>
                <w:sz w:val="24"/>
                <w:szCs w:val="24"/>
              </w:rPr>
              <w:fldChar w:fldCharType="end"/>
            </w:r>
          </w:hyperlink>
        </w:p>
        <w:p w14:paraId="3B0E5728" w14:textId="77777777" w:rsidR="004F1EEA" w:rsidRDefault="003D5276">
          <w:pPr>
            <w:pStyle w:val="31"/>
            <w:tabs>
              <w:tab w:val="right" w:leader="hyphen" w:pos="8296"/>
            </w:tabs>
            <w:rPr>
              <w:rFonts w:ascii="微软雅黑" w:eastAsia="微软雅黑" w:hAnsi="微软雅黑"/>
              <w:sz w:val="24"/>
              <w:szCs w:val="24"/>
            </w:rPr>
          </w:pPr>
          <w:hyperlink w:anchor="_Toc45208350" w:history="1">
            <w:r w:rsidR="004D09A4">
              <w:rPr>
                <w:rStyle w:val="ac"/>
                <w:rFonts w:ascii="微软雅黑" w:eastAsia="微软雅黑" w:hAnsi="微软雅黑"/>
                <w:sz w:val="24"/>
                <w:szCs w:val="24"/>
              </w:rPr>
              <w:t>9.1.1物料类别</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106</w:t>
            </w:r>
            <w:r w:rsidR="004D09A4">
              <w:rPr>
                <w:rFonts w:ascii="微软雅黑" w:eastAsia="微软雅黑" w:hAnsi="微软雅黑"/>
                <w:sz w:val="24"/>
                <w:szCs w:val="24"/>
              </w:rPr>
              <w:fldChar w:fldCharType="end"/>
            </w:r>
          </w:hyperlink>
        </w:p>
        <w:p w14:paraId="30326A28" w14:textId="77777777" w:rsidR="004F1EEA" w:rsidRDefault="003D5276">
          <w:pPr>
            <w:pStyle w:val="31"/>
            <w:tabs>
              <w:tab w:val="right" w:leader="hyphen" w:pos="8296"/>
            </w:tabs>
            <w:rPr>
              <w:rFonts w:ascii="微软雅黑" w:eastAsia="微软雅黑" w:hAnsi="微软雅黑"/>
              <w:sz w:val="24"/>
              <w:szCs w:val="24"/>
            </w:rPr>
          </w:pPr>
          <w:hyperlink w:anchor="_Toc45208351" w:history="1">
            <w:r w:rsidR="004D09A4">
              <w:rPr>
                <w:rStyle w:val="ac"/>
                <w:rFonts w:ascii="微软雅黑" w:eastAsia="微软雅黑" w:hAnsi="微软雅黑"/>
                <w:sz w:val="24"/>
                <w:szCs w:val="24"/>
              </w:rPr>
              <w:t>9.1.2物料信息</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107</w:t>
            </w:r>
            <w:r w:rsidR="004D09A4">
              <w:rPr>
                <w:rFonts w:ascii="微软雅黑" w:eastAsia="微软雅黑" w:hAnsi="微软雅黑"/>
                <w:sz w:val="24"/>
                <w:szCs w:val="24"/>
              </w:rPr>
              <w:fldChar w:fldCharType="end"/>
            </w:r>
          </w:hyperlink>
        </w:p>
        <w:p w14:paraId="191F4518" w14:textId="77777777" w:rsidR="004F1EEA" w:rsidRDefault="003D5276">
          <w:pPr>
            <w:pStyle w:val="21"/>
            <w:tabs>
              <w:tab w:val="right" w:leader="hyphen" w:pos="8296"/>
            </w:tabs>
            <w:rPr>
              <w:rFonts w:ascii="微软雅黑" w:eastAsia="微软雅黑" w:hAnsi="微软雅黑"/>
              <w:sz w:val="24"/>
              <w:szCs w:val="24"/>
            </w:rPr>
          </w:pPr>
          <w:hyperlink w:anchor="_Toc45208352" w:history="1">
            <w:r w:rsidR="004D09A4">
              <w:rPr>
                <w:rStyle w:val="ac"/>
                <w:rFonts w:ascii="微软雅黑" w:eastAsia="微软雅黑" w:hAnsi="微软雅黑"/>
                <w:sz w:val="24"/>
                <w:szCs w:val="24"/>
              </w:rPr>
              <w:t>9.2专家管理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109</w:t>
            </w:r>
            <w:r w:rsidR="004D09A4">
              <w:rPr>
                <w:rFonts w:ascii="微软雅黑" w:eastAsia="微软雅黑" w:hAnsi="微软雅黑"/>
                <w:sz w:val="24"/>
                <w:szCs w:val="24"/>
              </w:rPr>
              <w:fldChar w:fldCharType="end"/>
            </w:r>
          </w:hyperlink>
        </w:p>
        <w:p w14:paraId="5FAA64E9" w14:textId="77777777" w:rsidR="004F1EEA" w:rsidRDefault="003D5276">
          <w:pPr>
            <w:pStyle w:val="31"/>
            <w:tabs>
              <w:tab w:val="right" w:leader="hyphen" w:pos="8296"/>
            </w:tabs>
            <w:rPr>
              <w:rFonts w:ascii="微软雅黑" w:eastAsia="微软雅黑" w:hAnsi="微软雅黑"/>
              <w:sz w:val="24"/>
              <w:szCs w:val="24"/>
            </w:rPr>
          </w:pPr>
          <w:hyperlink w:anchor="_Toc45208353" w:history="1">
            <w:r w:rsidR="004D09A4">
              <w:rPr>
                <w:rStyle w:val="ac"/>
                <w:rFonts w:ascii="微软雅黑" w:eastAsia="微软雅黑" w:hAnsi="微软雅黑"/>
                <w:sz w:val="24"/>
                <w:szCs w:val="24"/>
              </w:rPr>
              <w:t>9.2.1专家名录</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109</w:t>
            </w:r>
            <w:r w:rsidR="004D09A4">
              <w:rPr>
                <w:rFonts w:ascii="微软雅黑" w:eastAsia="微软雅黑" w:hAnsi="微软雅黑"/>
                <w:sz w:val="24"/>
                <w:szCs w:val="24"/>
              </w:rPr>
              <w:fldChar w:fldCharType="end"/>
            </w:r>
          </w:hyperlink>
        </w:p>
        <w:p w14:paraId="26EE2B84" w14:textId="77777777" w:rsidR="004F1EEA" w:rsidRDefault="003D5276">
          <w:pPr>
            <w:pStyle w:val="31"/>
            <w:tabs>
              <w:tab w:val="right" w:leader="hyphen" w:pos="8296"/>
            </w:tabs>
            <w:rPr>
              <w:rFonts w:ascii="微软雅黑" w:eastAsia="微软雅黑" w:hAnsi="微软雅黑"/>
              <w:sz w:val="24"/>
              <w:szCs w:val="24"/>
            </w:rPr>
          </w:pPr>
          <w:hyperlink w:anchor="_Toc45208354" w:history="1">
            <w:r w:rsidR="004D09A4">
              <w:rPr>
                <w:rStyle w:val="ac"/>
                <w:rFonts w:ascii="微软雅黑" w:eastAsia="微软雅黑" w:hAnsi="微软雅黑"/>
                <w:sz w:val="24"/>
                <w:szCs w:val="24"/>
              </w:rPr>
              <w:t>9.2.2专家考评</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111</w:t>
            </w:r>
            <w:r w:rsidR="004D09A4">
              <w:rPr>
                <w:rFonts w:ascii="微软雅黑" w:eastAsia="微软雅黑" w:hAnsi="微软雅黑"/>
                <w:sz w:val="24"/>
                <w:szCs w:val="24"/>
              </w:rPr>
              <w:fldChar w:fldCharType="end"/>
            </w:r>
          </w:hyperlink>
        </w:p>
        <w:p w14:paraId="1A083DDF" w14:textId="77777777" w:rsidR="004F1EEA" w:rsidRDefault="003D5276">
          <w:pPr>
            <w:pStyle w:val="31"/>
            <w:tabs>
              <w:tab w:val="right" w:leader="hyphen" w:pos="8296"/>
            </w:tabs>
            <w:rPr>
              <w:rFonts w:ascii="微软雅黑" w:eastAsia="微软雅黑" w:hAnsi="微软雅黑"/>
              <w:sz w:val="24"/>
              <w:szCs w:val="24"/>
            </w:rPr>
          </w:pPr>
          <w:hyperlink w:anchor="_Toc45208355" w:history="1">
            <w:r w:rsidR="004D09A4">
              <w:rPr>
                <w:rStyle w:val="ac"/>
                <w:rFonts w:ascii="微软雅黑" w:eastAsia="微软雅黑" w:hAnsi="微软雅黑"/>
                <w:sz w:val="24"/>
                <w:szCs w:val="24"/>
              </w:rPr>
              <w:t>9.2.3评标会议室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111</w:t>
            </w:r>
            <w:r w:rsidR="004D09A4">
              <w:rPr>
                <w:rFonts w:ascii="微软雅黑" w:eastAsia="微软雅黑" w:hAnsi="微软雅黑"/>
                <w:sz w:val="24"/>
                <w:szCs w:val="24"/>
              </w:rPr>
              <w:fldChar w:fldCharType="end"/>
            </w:r>
          </w:hyperlink>
        </w:p>
        <w:p w14:paraId="493A6276" w14:textId="77777777" w:rsidR="004F1EEA" w:rsidRDefault="003D5276">
          <w:pPr>
            <w:pStyle w:val="21"/>
            <w:tabs>
              <w:tab w:val="right" w:leader="hyphen" w:pos="8296"/>
            </w:tabs>
            <w:rPr>
              <w:rFonts w:ascii="微软雅黑" w:eastAsia="微软雅黑" w:hAnsi="微软雅黑"/>
              <w:sz w:val="24"/>
              <w:szCs w:val="24"/>
            </w:rPr>
          </w:pPr>
          <w:hyperlink w:anchor="_Toc45208356" w:history="1">
            <w:r w:rsidR="004D09A4">
              <w:rPr>
                <w:rStyle w:val="ac"/>
                <w:rFonts w:ascii="微软雅黑" w:eastAsia="微软雅黑" w:hAnsi="微软雅黑"/>
                <w:sz w:val="24"/>
                <w:szCs w:val="24"/>
              </w:rPr>
              <w:t>9.3文本模板</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112</w:t>
            </w:r>
            <w:r w:rsidR="004D09A4">
              <w:rPr>
                <w:rFonts w:ascii="微软雅黑" w:eastAsia="微软雅黑" w:hAnsi="微软雅黑"/>
                <w:sz w:val="24"/>
                <w:szCs w:val="24"/>
              </w:rPr>
              <w:fldChar w:fldCharType="end"/>
            </w:r>
          </w:hyperlink>
        </w:p>
        <w:p w14:paraId="5FE02986" w14:textId="77777777" w:rsidR="004F1EEA" w:rsidRDefault="003D5276">
          <w:pPr>
            <w:pStyle w:val="21"/>
            <w:tabs>
              <w:tab w:val="right" w:leader="hyphen" w:pos="8296"/>
            </w:tabs>
            <w:rPr>
              <w:rFonts w:ascii="微软雅黑" w:eastAsia="微软雅黑" w:hAnsi="微软雅黑"/>
              <w:sz w:val="24"/>
              <w:szCs w:val="24"/>
            </w:rPr>
          </w:pPr>
          <w:hyperlink w:anchor="_Toc45208357" w:history="1">
            <w:r w:rsidR="004D09A4">
              <w:rPr>
                <w:rStyle w:val="ac"/>
                <w:rFonts w:ascii="微软雅黑" w:eastAsia="微软雅黑" w:hAnsi="微软雅黑"/>
                <w:sz w:val="24"/>
                <w:szCs w:val="24"/>
              </w:rPr>
              <w:t>9.4平台运营</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115</w:t>
            </w:r>
            <w:r w:rsidR="004D09A4">
              <w:rPr>
                <w:rFonts w:ascii="微软雅黑" w:eastAsia="微软雅黑" w:hAnsi="微软雅黑"/>
                <w:sz w:val="24"/>
                <w:szCs w:val="24"/>
              </w:rPr>
              <w:fldChar w:fldCharType="end"/>
            </w:r>
          </w:hyperlink>
        </w:p>
        <w:p w14:paraId="35A5DFA8" w14:textId="77777777" w:rsidR="004F1EEA" w:rsidRDefault="003D5276">
          <w:pPr>
            <w:pStyle w:val="31"/>
            <w:tabs>
              <w:tab w:val="right" w:leader="hyphen" w:pos="8296"/>
            </w:tabs>
            <w:rPr>
              <w:rFonts w:ascii="微软雅黑" w:eastAsia="微软雅黑" w:hAnsi="微软雅黑"/>
              <w:sz w:val="24"/>
              <w:szCs w:val="24"/>
            </w:rPr>
          </w:pPr>
          <w:hyperlink w:anchor="_Toc45208358" w:history="1">
            <w:r w:rsidR="004D09A4">
              <w:rPr>
                <w:rStyle w:val="ac"/>
                <w:rFonts w:ascii="微软雅黑" w:eastAsia="微软雅黑" w:hAnsi="微软雅黑"/>
                <w:sz w:val="24"/>
                <w:szCs w:val="24"/>
              </w:rPr>
              <w:t>9.4.1门户信息</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115</w:t>
            </w:r>
            <w:r w:rsidR="004D09A4">
              <w:rPr>
                <w:rFonts w:ascii="微软雅黑" w:eastAsia="微软雅黑" w:hAnsi="微软雅黑"/>
                <w:sz w:val="24"/>
                <w:szCs w:val="24"/>
              </w:rPr>
              <w:fldChar w:fldCharType="end"/>
            </w:r>
          </w:hyperlink>
        </w:p>
        <w:p w14:paraId="3782120A" w14:textId="77777777" w:rsidR="004F1EEA" w:rsidRDefault="003D5276">
          <w:pPr>
            <w:pStyle w:val="31"/>
            <w:tabs>
              <w:tab w:val="right" w:leader="hyphen" w:pos="8296"/>
            </w:tabs>
            <w:rPr>
              <w:rFonts w:ascii="微软雅黑" w:eastAsia="微软雅黑" w:hAnsi="微软雅黑"/>
              <w:sz w:val="24"/>
              <w:szCs w:val="24"/>
            </w:rPr>
          </w:pPr>
          <w:hyperlink w:anchor="_Toc45208359" w:history="1">
            <w:r w:rsidR="004D09A4">
              <w:rPr>
                <w:rStyle w:val="ac"/>
                <w:rFonts w:ascii="微软雅黑" w:eastAsia="微软雅黑" w:hAnsi="微软雅黑"/>
                <w:sz w:val="24"/>
                <w:szCs w:val="24"/>
              </w:rPr>
              <w:t>9.4.2优质供应商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_Toc45208359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116</w:t>
            </w:r>
            <w:r w:rsidR="004D09A4">
              <w:rPr>
                <w:rFonts w:ascii="微软雅黑" w:eastAsia="微软雅黑" w:hAnsi="微软雅黑"/>
                <w:sz w:val="24"/>
                <w:szCs w:val="24"/>
              </w:rPr>
              <w:fldChar w:fldCharType="end"/>
            </w:r>
          </w:hyperlink>
        </w:p>
        <w:p w14:paraId="13FAD397" w14:textId="77777777" w:rsidR="004F1EEA" w:rsidRDefault="003D5276">
          <w:pPr>
            <w:pStyle w:val="31"/>
            <w:tabs>
              <w:tab w:val="right" w:leader="hyphen" w:pos="8296"/>
            </w:tabs>
            <w:rPr>
              <w:rFonts w:ascii="微软雅黑" w:eastAsia="微软雅黑" w:hAnsi="微软雅黑"/>
              <w:sz w:val="24"/>
              <w:szCs w:val="24"/>
            </w:rPr>
          </w:pPr>
          <w:hyperlink w:anchor="_Toc45208360" w:history="1">
            <w:r w:rsidR="004D09A4">
              <w:rPr>
                <w:rStyle w:val="ac"/>
                <w:rFonts w:ascii="微软雅黑" w:eastAsia="微软雅黑" w:hAnsi="微软雅黑"/>
                <w:sz w:val="24"/>
                <w:szCs w:val="24"/>
              </w:rPr>
              <w:t>9.4.3推荐采购单位</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116</w:t>
            </w:r>
            <w:r w:rsidR="004D09A4">
              <w:rPr>
                <w:rFonts w:ascii="微软雅黑" w:eastAsia="微软雅黑" w:hAnsi="微软雅黑"/>
                <w:sz w:val="24"/>
                <w:szCs w:val="24"/>
              </w:rPr>
              <w:fldChar w:fldCharType="end"/>
            </w:r>
          </w:hyperlink>
        </w:p>
        <w:p w14:paraId="1894060C" w14:textId="77777777" w:rsidR="004F1EEA" w:rsidRDefault="003D5276">
          <w:pPr>
            <w:pStyle w:val="31"/>
            <w:tabs>
              <w:tab w:val="right" w:leader="hyphen" w:pos="8296"/>
            </w:tabs>
            <w:rPr>
              <w:rFonts w:ascii="微软雅黑" w:eastAsia="微软雅黑" w:hAnsi="微软雅黑"/>
              <w:sz w:val="24"/>
              <w:szCs w:val="24"/>
            </w:rPr>
          </w:pPr>
          <w:hyperlink w:anchor="_Toc45208361" w:history="1">
            <w:r w:rsidR="004D09A4">
              <w:rPr>
                <w:rStyle w:val="ac"/>
                <w:rFonts w:ascii="微软雅黑" w:eastAsia="微软雅黑" w:hAnsi="微软雅黑"/>
                <w:sz w:val="24"/>
                <w:szCs w:val="24"/>
              </w:rPr>
              <w:t>9.4.4门户模板设置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116</w:t>
            </w:r>
            <w:r w:rsidR="004D09A4">
              <w:rPr>
                <w:rFonts w:ascii="微软雅黑" w:eastAsia="微软雅黑" w:hAnsi="微软雅黑"/>
                <w:sz w:val="24"/>
                <w:szCs w:val="24"/>
              </w:rPr>
              <w:fldChar w:fldCharType="end"/>
            </w:r>
          </w:hyperlink>
        </w:p>
        <w:p w14:paraId="01B8CB10" w14:textId="77777777" w:rsidR="004F1EEA" w:rsidRDefault="003D5276">
          <w:pPr>
            <w:pStyle w:val="31"/>
            <w:tabs>
              <w:tab w:val="right" w:leader="hyphen" w:pos="8296"/>
            </w:tabs>
            <w:rPr>
              <w:rFonts w:ascii="微软雅黑" w:eastAsia="微软雅黑" w:hAnsi="微软雅黑"/>
              <w:sz w:val="24"/>
              <w:szCs w:val="24"/>
            </w:rPr>
          </w:pPr>
          <w:hyperlink w:anchor="_Toc45208362" w:history="1">
            <w:r w:rsidR="004D09A4">
              <w:rPr>
                <w:rStyle w:val="ac"/>
                <w:rFonts w:ascii="微软雅黑" w:eastAsia="微软雅黑" w:hAnsi="微软雅黑"/>
                <w:sz w:val="24"/>
                <w:szCs w:val="24"/>
              </w:rPr>
              <w:t>9.4.5门户模块设置</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117</w:t>
            </w:r>
            <w:r w:rsidR="004D09A4">
              <w:rPr>
                <w:rFonts w:ascii="微软雅黑" w:eastAsia="微软雅黑" w:hAnsi="微软雅黑"/>
                <w:sz w:val="24"/>
                <w:szCs w:val="24"/>
              </w:rPr>
              <w:fldChar w:fldCharType="end"/>
            </w:r>
          </w:hyperlink>
        </w:p>
        <w:p w14:paraId="2952C9FB" w14:textId="77777777" w:rsidR="004F1EEA" w:rsidRDefault="003D5276">
          <w:pPr>
            <w:pStyle w:val="31"/>
            <w:tabs>
              <w:tab w:val="right" w:leader="hyphen" w:pos="8296"/>
            </w:tabs>
            <w:rPr>
              <w:rFonts w:ascii="微软雅黑" w:eastAsia="微软雅黑" w:hAnsi="微软雅黑"/>
              <w:sz w:val="24"/>
              <w:szCs w:val="24"/>
            </w:rPr>
          </w:pPr>
          <w:hyperlink w:anchor="_Toc45208363" w:history="1">
            <w:r w:rsidR="004D09A4">
              <w:rPr>
                <w:rStyle w:val="ac"/>
                <w:rFonts w:ascii="微软雅黑" w:eastAsia="微软雅黑" w:hAnsi="微软雅黑"/>
                <w:sz w:val="24"/>
                <w:szCs w:val="24"/>
              </w:rPr>
              <w:t>9.4.6内部通知</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117</w:t>
            </w:r>
            <w:r w:rsidR="004D09A4">
              <w:rPr>
                <w:rFonts w:ascii="微软雅黑" w:eastAsia="微软雅黑" w:hAnsi="微软雅黑"/>
                <w:sz w:val="24"/>
                <w:szCs w:val="24"/>
              </w:rPr>
              <w:fldChar w:fldCharType="end"/>
            </w:r>
          </w:hyperlink>
        </w:p>
        <w:p w14:paraId="681B5942" w14:textId="77777777" w:rsidR="004F1EEA" w:rsidRDefault="003D5276">
          <w:pPr>
            <w:pStyle w:val="31"/>
            <w:tabs>
              <w:tab w:val="right" w:leader="hyphen" w:pos="8296"/>
            </w:tabs>
            <w:rPr>
              <w:rFonts w:ascii="微软雅黑" w:eastAsia="微软雅黑" w:hAnsi="微软雅黑"/>
              <w:sz w:val="24"/>
              <w:szCs w:val="24"/>
            </w:rPr>
          </w:pPr>
          <w:hyperlink w:anchor="_Toc45208364" w:history="1">
            <w:r w:rsidR="004D09A4">
              <w:rPr>
                <w:rStyle w:val="ac"/>
                <w:rFonts w:ascii="微软雅黑" w:eastAsia="微软雅黑" w:hAnsi="微软雅黑"/>
                <w:sz w:val="24"/>
                <w:szCs w:val="24"/>
              </w:rPr>
              <w:t>9.4.7投诉管理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_Toc45208364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117</w:t>
            </w:r>
            <w:r w:rsidR="004D09A4">
              <w:rPr>
                <w:rFonts w:ascii="微软雅黑" w:eastAsia="微软雅黑" w:hAnsi="微软雅黑"/>
                <w:sz w:val="24"/>
                <w:szCs w:val="24"/>
              </w:rPr>
              <w:fldChar w:fldCharType="end"/>
            </w:r>
          </w:hyperlink>
        </w:p>
        <w:p w14:paraId="7C3C16DC" w14:textId="77777777" w:rsidR="004F1EEA" w:rsidRDefault="003D5276">
          <w:pPr>
            <w:pStyle w:val="31"/>
            <w:tabs>
              <w:tab w:val="right" w:leader="hyphen" w:pos="8296"/>
            </w:tabs>
            <w:rPr>
              <w:rFonts w:ascii="微软雅黑" w:eastAsia="微软雅黑" w:hAnsi="微软雅黑"/>
              <w:sz w:val="24"/>
              <w:szCs w:val="24"/>
            </w:rPr>
          </w:pPr>
          <w:hyperlink w:anchor="_Toc45208365" w:history="1">
            <w:r w:rsidR="004D09A4">
              <w:rPr>
                <w:rStyle w:val="ac"/>
                <w:rFonts w:ascii="微软雅黑" w:eastAsia="微软雅黑" w:hAnsi="微软雅黑"/>
                <w:sz w:val="24"/>
                <w:szCs w:val="24"/>
              </w:rPr>
              <w:t>9.4.8平台信息维护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_Toc45208365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117</w:t>
            </w:r>
            <w:r w:rsidR="004D09A4">
              <w:rPr>
                <w:rFonts w:ascii="微软雅黑" w:eastAsia="微软雅黑" w:hAnsi="微软雅黑"/>
                <w:sz w:val="24"/>
                <w:szCs w:val="24"/>
              </w:rPr>
              <w:fldChar w:fldCharType="end"/>
            </w:r>
          </w:hyperlink>
        </w:p>
        <w:p w14:paraId="2845E69E" w14:textId="77777777" w:rsidR="004F1EEA" w:rsidRDefault="003D5276">
          <w:pPr>
            <w:pStyle w:val="21"/>
            <w:tabs>
              <w:tab w:val="right" w:leader="hyphen" w:pos="8296"/>
            </w:tabs>
            <w:rPr>
              <w:rFonts w:ascii="微软雅黑" w:eastAsia="微软雅黑" w:hAnsi="微软雅黑"/>
              <w:sz w:val="24"/>
              <w:szCs w:val="24"/>
            </w:rPr>
          </w:pPr>
          <w:hyperlink w:anchor="_Toc45208366" w:history="1">
            <w:r w:rsidR="004D09A4">
              <w:rPr>
                <w:rStyle w:val="ac"/>
                <w:rFonts w:ascii="微软雅黑" w:eastAsia="微软雅黑" w:hAnsi="微软雅黑"/>
                <w:sz w:val="24"/>
                <w:szCs w:val="24"/>
              </w:rPr>
              <w:t>9.5业务移交</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_Toc45208366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118</w:t>
            </w:r>
            <w:r w:rsidR="004D09A4">
              <w:rPr>
                <w:rFonts w:ascii="微软雅黑" w:eastAsia="微软雅黑" w:hAnsi="微软雅黑"/>
                <w:sz w:val="24"/>
                <w:szCs w:val="24"/>
              </w:rPr>
              <w:fldChar w:fldCharType="end"/>
            </w:r>
          </w:hyperlink>
        </w:p>
        <w:p w14:paraId="1CACF612" w14:textId="77777777" w:rsidR="004F1EEA" w:rsidRDefault="003D5276">
          <w:pPr>
            <w:pStyle w:val="21"/>
            <w:tabs>
              <w:tab w:val="right" w:leader="hyphen" w:pos="8296"/>
            </w:tabs>
            <w:rPr>
              <w:rFonts w:ascii="微软雅黑" w:eastAsia="微软雅黑" w:hAnsi="微软雅黑"/>
              <w:sz w:val="24"/>
              <w:szCs w:val="24"/>
            </w:rPr>
          </w:pPr>
          <w:hyperlink w:anchor="_Toc45208367" w:history="1">
            <w:r w:rsidR="004D09A4">
              <w:rPr>
                <w:rStyle w:val="ac"/>
                <w:rFonts w:ascii="微软雅黑" w:eastAsia="微软雅黑" w:hAnsi="微软雅黑"/>
                <w:sz w:val="24"/>
                <w:szCs w:val="24"/>
              </w:rPr>
              <w:t>9.6中止</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_Toc45208367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119</w:t>
            </w:r>
            <w:r w:rsidR="004D09A4">
              <w:rPr>
                <w:rFonts w:ascii="微软雅黑" w:eastAsia="微软雅黑" w:hAnsi="微软雅黑"/>
                <w:sz w:val="24"/>
                <w:szCs w:val="24"/>
              </w:rPr>
              <w:fldChar w:fldCharType="end"/>
            </w:r>
          </w:hyperlink>
        </w:p>
        <w:p w14:paraId="3268CCA2" w14:textId="77777777" w:rsidR="004F1EEA" w:rsidRDefault="003D5276">
          <w:pPr>
            <w:pStyle w:val="11"/>
            <w:tabs>
              <w:tab w:val="right" w:leader="hyphen" w:pos="8296"/>
            </w:tabs>
            <w:rPr>
              <w:rFonts w:ascii="微软雅黑" w:eastAsia="微软雅黑" w:hAnsi="微软雅黑"/>
              <w:sz w:val="24"/>
              <w:szCs w:val="24"/>
            </w:rPr>
          </w:pPr>
          <w:hyperlink w:anchor="_Toc45208368" w:history="1">
            <w:r w:rsidR="004D09A4">
              <w:rPr>
                <w:rStyle w:val="ac"/>
                <w:rFonts w:ascii="微软雅黑" w:eastAsia="微软雅黑" w:hAnsi="微软雅黑"/>
                <w:sz w:val="24"/>
                <w:szCs w:val="24"/>
              </w:rPr>
              <w:t>10.企业中心</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_Toc45208368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119</w:t>
            </w:r>
            <w:r w:rsidR="004D09A4">
              <w:rPr>
                <w:rFonts w:ascii="微软雅黑" w:eastAsia="微软雅黑" w:hAnsi="微软雅黑"/>
                <w:sz w:val="24"/>
                <w:szCs w:val="24"/>
              </w:rPr>
              <w:fldChar w:fldCharType="end"/>
            </w:r>
          </w:hyperlink>
        </w:p>
        <w:p w14:paraId="797F3040" w14:textId="77777777" w:rsidR="004F1EEA" w:rsidRDefault="003D5276">
          <w:pPr>
            <w:pStyle w:val="21"/>
            <w:tabs>
              <w:tab w:val="right" w:leader="hyphen" w:pos="8296"/>
            </w:tabs>
            <w:rPr>
              <w:rFonts w:ascii="微软雅黑" w:eastAsia="微软雅黑" w:hAnsi="微软雅黑"/>
              <w:sz w:val="24"/>
              <w:szCs w:val="24"/>
            </w:rPr>
          </w:pPr>
          <w:hyperlink w:anchor="_Toc45208369" w:history="1">
            <w:r w:rsidR="004D09A4">
              <w:rPr>
                <w:rStyle w:val="ac"/>
                <w:rFonts w:ascii="微软雅黑" w:eastAsia="微软雅黑" w:hAnsi="微软雅黑"/>
                <w:sz w:val="24"/>
                <w:szCs w:val="24"/>
              </w:rPr>
              <w:t>10.1组织人员</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_Toc45208369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119</w:t>
            </w:r>
            <w:r w:rsidR="004D09A4">
              <w:rPr>
                <w:rFonts w:ascii="微软雅黑" w:eastAsia="微软雅黑" w:hAnsi="微软雅黑"/>
                <w:sz w:val="24"/>
                <w:szCs w:val="24"/>
              </w:rPr>
              <w:fldChar w:fldCharType="end"/>
            </w:r>
          </w:hyperlink>
        </w:p>
        <w:p w14:paraId="1F6AF971" w14:textId="77777777" w:rsidR="004F1EEA" w:rsidRDefault="003D5276">
          <w:pPr>
            <w:pStyle w:val="31"/>
            <w:tabs>
              <w:tab w:val="right" w:leader="hyphen" w:pos="8296"/>
            </w:tabs>
            <w:rPr>
              <w:rFonts w:ascii="微软雅黑" w:eastAsia="微软雅黑" w:hAnsi="微软雅黑"/>
              <w:sz w:val="24"/>
              <w:szCs w:val="24"/>
            </w:rPr>
          </w:pPr>
          <w:hyperlink w:anchor="_Toc45208370" w:history="1">
            <w:r w:rsidR="004D09A4">
              <w:rPr>
                <w:rStyle w:val="ac"/>
                <w:rFonts w:ascii="微软雅黑" w:eastAsia="微软雅黑" w:hAnsi="微软雅黑"/>
                <w:sz w:val="24"/>
                <w:szCs w:val="24"/>
              </w:rPr>
              <w:t>10.1.1组织管理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_Toc45208370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119</w:t>
            </w:r>
            <w:r w:rsidR="004D09A4">
              <w:rPr>
                <w:rFonts w:ascii="微软雅黑" w:eastAsia="微软雅黑" w:hAnsi="微软雅黑"/>
                <w:sz w:val="24"/>
                <w:szCs w:val="24"/>
              </w:rPr>
              <w:fldChar w:fldCharType="end"/>
            </w:r>
          </w:hyperlink>
        </w:p>
        <w:p w14:paraId="65F036FF" w14:textId="77777777" w:rsidR="004F1EEA" w:rsidRDefault="003D5276">
          <w:pPr>
            <w:pStyle w:val="31"/>
            <w:tabs>
              <w:tab w:val="right" w:leader="hyphen" w:pos="8296"/>
            </w:tabs>
            <w:rPr>
              <w:rFonts w:ascii="微软雅黑" w:eastAsia="微软雅黑" w:hAnsi="微软雅黑"/>
              <w:sz w:val="24"/>
              <w:szCs w:val="24"/>
            </w:rPr>
          </w:pPr>
          <w:hyperlink w:anchor="_Toc45208371" w:history="1">
            <w:r w:rsidR="004D09A4">
              <w:rPr>
                <w:rStyle w:val="ac"/>
                <w:rFonts w:ascii="微软雅黑" w:eastAsia="微软雅黑" w:hAnsi="微软雅黑"/>
                <w:sz w:val="24"/>
                <w:szCs w:val="24"/>
              </w:rPr>
              <w:t>10.1.2人员管理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_Toc45208371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120</w:t>
            </w:r>
            <w:r w:rsidR="004D09A4">
              <w:rPr>
                <w:rFonts w:ascii="微软雅黑" w:eastAsia="微软雅黑" w:hAnsi="微软雅黑"/>
                <w:sz w:val="24"/>
                <w:szCs w:val="24"/>
              </w:rPr>
              <w:fldChar w:fldCharType="end"/>
            </w:r>
          </w:hyperlink>
        </w:p>
        <w:p w14:paraId="4B7AB166" w14:textId="77777777" w:rsidR="004F1EEA" w:rsidRDefault="003D5276">
          <w:pPr>
            <w:pStyle w:val="21"/>
            <w:tabs>
              <w:tab w:val="right" w:leader="hyphen" w:pos="8296"/>
            </w:tabs>
            <w:rPr>
              <w:rFonts w:ascii="微软雅黑" w:eastAsia="微软雅黑" w:hAnsi="微软雅黑"/>
              <w:sz w:val="24"/>
              <w:szCs w:val="24"/>
            </w:rPr>
          </w:pPr>
          <w:hyperlink w:anchor="_Toc45208372" w:history="1">
            <w:r w:rsidR="004D09A4">
              <w:rPr>
                <w:rStyle w:val="ac"/>
                <w:rFonts w:ascii="微软雅黑" w:eastAsia="微软雅黑" w:hAnsi="微软雅黑"/>
                <w:sz w:val="24"/>
                <w:szCs w:val="24"/>
              </w:rPr>
              <w:t>10.2角色管理</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_Toc45208372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123</w:t>
            </w:r>
            <w:r w:rsidR="004D09A4">
              <w:rPr>
                <w:rFonts w:ascii="微软雅黑" w:eastAsia="微软雅黑" w:hAnsi="微软雅黑"/>
                <w:sz w:val="24"/>
                <w:szCs w:val="24"/>
              </w:rPr>
              <w:fldChar w:fldCharType="end"/>
            </w:r>
          </w:hyperlink>
        </w:p>
        <w:p w14:paraId="3CF46AF3" w14:textId="77777777" w:rsidR="004F1EEA" w:rsidRDefault="003D5276">
          <w:pPr>
            <w:pStyle w:val="21"/>
            <w:tabs>
              <w:tab w:val="right" w:leader="hyphen" w:pos="8296"/>
            </w:tabs>
            <w:rPr>
              <w:rFonts w:ascii="微软雅黑" w:eastAsia="微软雅黑" w:hAnsi="微软雅黑"/>
              <w:sz w:val="24"/>
              <w:szCs w:val="24"/>
            </w:rPr>
          </w:pPr>
          <w:hyperlink w:anchor="_Toc45208373" w:history="1">
            <w:r w:rsidR="004D09A4">
              <w:rPr>
                <w:rStyle w:val="ac"/>
                <w:rFonts w:ascii="微软雅黑" w:eastAsia="微软雅黑" w:hAnsi="微软雅黑"/>
                <w:sz w:val="24"/>
                <w:szCs w:val="24"/>
              </w:rPr>
              <w:t>10.3企业形象</w:t>
            </w:r>
            <w:r w:rsidR="004D09A4">
              <w:rPr>
                <w:rFonts w:ascii="微软雅黑" w:eastAsia="微软雅黑" w:hAnsi="微软雅黑"/>
                <w:sz w:val="24"/>
                <w:szCs w:val="24"/>
              </w:rPr>
              <w:tab/>
            </w:r>
            <w:r w:rsidR="004D09A4">
              <w:rPr>
                <w:rFonts w:ascii="微软雅黑" w:eastAsia="微软雅黑" w:hAnsi="微软雅黑"/>
                <w:sz w:val="24"/>
                <w:szCs w:val="24"/>
              </w:rPr>
              <w:fldChar w:fldCharType="begin"/>
            </w:r>
            <w:r w:rsidR="004D09A4">
              <w:rPr>
                <w:rFonts w:ascii="微软雅黑" w:eastAsia="微软雅黑" w:hAnsi="微软雅黑"/>
                <w:sz w:val="24"/>
                <w:szCs w:val="24"/>
              </w:rPr>
              <w:instrText xml:space="preserve"> PAGEREF _Toc45208373 \h </w:instrText>
            </w:r>
            <w:r w:rsidR="004D09A4">
              <w:rPr>
                <w:rFonts w:ascii="微软雅黑" w:eastAsia="微软雅黑" w:hAnsi="微软雅黑"/>
                <w:sz w:val="24"/>
                <w:szCs w:val="24"/>
              </w:rPr>
            </w:r>
            <w:r w:rsidR="004D09A4">
              <w:rPr>
                <w:rFonts w:ascii="微软雅黑" w:eastAsia="微软雅黑" w:hAnsi="微软雅黑"/>
                <w:sz w:val="24"/>
                <w:szCs w:val="24"/>
              </w:rPr>
              <w:fldChar w:fldCharType="separate"/>
            </w:r>
            <w:r w:rsidR="004D09A4">
              <w:rPr>
                <w:rFonts w:ascii="微软雅黑" w:eastAsia="微软雅黑" w:hAnsi="微软雅黑"/>
                <w:sz w:val="24"/>
                <w:szCs w:val="24"/>
              </w:rPr>
              <w:t>124</w:t>
            </w:r>
            <w:r w:rsidR="004D09A4">
              <w:rPr>
                <w:rFonts w:ascii="微软雅黑" w:eastAsia="微软雅黑" w:hAnsi="微软雅黑"/>
                <w:sz w:val="24"/>
                <w:szCs w:val="24"/>
              </w:rPr>
              <w:fldChar w:fldCharType="end"/>
            </w:r>
          </w:hyperlink>
        </w:p>
        <w:p w14:paraId="07B7BE67" w14:textId="77777777" w:rsidR="004F1EEA" w:rsidRDefault="004D09A4">
          <w:pPr>
            <w:rPr>
              <w:rFonts w:ascii="微软雅黑" w:eastAsia="微软雅黑" w:hAnsi="微软雅黑"/>
            </w:rPr>
          </w:pPr>
          <w:r>
            <w:rPr>
              <w:rFonts w:ascii="微软雅黑" w:eastAsia="微软雅黑" w:hAnsi="微软雅黑"/>
              <w:sz w:val="24"/>
              <w:szCs w:val="24"/>
            </w:rPr>
            <w:fldChar w:fldCharType="end"/>
          </w:r>
        </w:p>
      </w:sdtContent>
    </w:sdt>
    <w:p w14:paraId="2F102BE4" w14:textId="77777777" w:rsidR="004F1EEA" w:rsidRDefault="004F1EEA">
      <w:pPr>
        <w:rPr>
          <w:rFonts w:ascii="微软雅黑" w:eastAsia="微软雅黑" w:hAnsi="微软雅黑"/>
        </w:rPr>
      </w:pPr>
    </w:p>
    <w:p w14:paraId="1A70A5B1" w14:textId="77777777" w:rsidR="004F1EEA" w:rsidRDefault="004F1EEA">
      <w:pPr>
        <w:rPr>
          <w:rFonts w:ascii="微软雅黑" w:eastAsia="微软雅黑" w:hAnsi="微软雅黑"/>
        </w:rPr>
      </w:pPr>
    </w:p>
    <w:p w14:paraId="6E91454C" w14:textId="77777777" w:rsidR="004F1EEA" w:rsidRDefault="004F1EEA">
      <w:pPr>
        <w:rPr>
          <w:rFonts w:ascii="微软雅黑" w:eastAsia="微软雅黑" w:hAnsi="微软雅黑"/>
        </w:rPr>
      </w:pPr>
    </w:p>
    <w:p w14:paraId="561C782F" w14:textId="77777777" w:rsidR="004F1EEA" w:rsidRDefault="004F1EEA">
      <w:pPr>
        <w:rPr>
          <w:rFonts w:ascii="微软雅黑" w:eastAsia="微软雅黑" w:hAnsi="微软雅黑"/>
        </w:rPr>
      </w:pPr>
    </w:p>
    <w:p w14:paraId="1D3B7B6B" w14:textId="77777777" w:rsidR="004F1EEA" w:rsidRDefault="004F1EEA">
      <w:pPr>
        <w:rPr>
          <w:rFonts w:ascii="微软雅黑" w:eastAsia="微软雅黑" w:hAnsi="微软雅黑"/>
        </w:rPr>
      </w:pPr>
    </w:p>
    <w:p w14:paraId="0DFA7145" w14:textId="77777777" w:rsidR="004F1EEA" w:rsidRDefault="004F1EEA">
      <w:pPr>
        <w:rPr>
          <w:rFonts w:ascii="微软雅黑" w:eastAsia="微软雅黑" w:hAnsi="微软雅黑"/>
        </w:rPr>
      </w:pPr>
    </w:p>
    <w:p w14:paraId="5BD81CC9" w14:textId="77777777" w:rsidR="004F1EEA" w:rsidRDefault="004F1EEA">
      <w:pPr>
        <w:rPr>
          <w:rFonts w:ascii="微软雅黑" w:eastAsia="微软雅黑" w:hAnsi="微软雅黑"/>
        </w:rPr>
      </w:pPr>
    </w:p>
    <w:p w14:paraId="0CD5381E" w14:textId="77777777" w:rsidR="004F1EEA" w:rsidRDefault="004F1EEA">
      <w:pPr>
        <w:rPr>
          <w:rFonts w:ascii="微软雅黑" w:eastAsia="微软雅黑" w:hAnsi="微软雅黑"/>
        </w:rPr>
      </w:pPr>
    </w:p>
    <w:p w14:paraId="6AD69C5B" w14:textId="77777777" w:rsidR="004F1EEA" w:rsidRDefault="004F1EEA">
      <w:pPr>
        <w:rPr>
          <w:rFonts w:ascii="微软雅黑" w:eastAsia="微软雅黑" w:hAnsi="微软雅黑"/>
        </w:rPr>
      </w:pPr>
    </w:p>
    <w:p w14:paraId="46393782" w14:textId="77777777" w:rsidR="004F1EEA" w:rsidRDefault="004F1EEA">
      <w:pPr>
        <w:rPr>
          <w:rFonts w:ascii="微软雅黑" w:eastAsia="微软雅黑" w:hAnsi="微软雅黑"/>
        </w:rPr>
      </w:pPr>
    </w:p>
    <w:p w14:paraId="1C135829" w14:textId="77777777" w:rsidR="004F1EEA" w:rsidRDefault="004F1EEA">
      <w:pPr>
        <w:rPr>
          <w:rFonts w:ascii="微软雅黑" w:eastAsia="微软雅黑" w:hAnsi="微软雅黑"/>
        </w:rPr>
      </w:pPr>
    </w:p>
    <w:p w14:paraId="2D29DFE2" w14:textId="77777777" w:rsidR="004F1EEA" w:rsidRDefault="004F1EEA">
      <w:pPr>
        <w:rPr>
          <w:rFonts w:ascii="微软雅黑" w:eastAsia="微软雅黑" w:hAnsi="微软雅黑"/>
        </w:rPr>
      </w:pPr>
    </w:p>
    <w:p w14:paraId="3A7EA36A" w14:textId="77777777" w:rsidR="004F1EEA" w:rsidRDefault="004F1EEA">
      <w:pPr>
        <w:rPr>
          <w:rFonts w:ascii="微软雅黑" w:eastAsia="微软雅黑" w:hAnsi="微软雅黑"/>
        </w:rPr>
      </w:pPr>
    </w:p>
    <w:p w14:paraId="274FE9D5" w14:textId="77777777" w:rsidR="004F1EEA" w:rsidRDefault="004D09A4">
      <w:pPr>
        <w:pStyle w:val="a9"/>
      </w:pPr>
      <w:bookmarkStart w:id="0" w:name="_Toc45208256"/>
      <w:r>
        <w:lastRenderedPageBreak/>
        <w:t>1.</w:t>
      </w:r>
      <w:r>
        <w:rPr>
          <w:rFonts w:hint="eastAsia"/>
        </w:rPr>
        <w:t>系统简介</w:t>
      </w:r>
      <w:bookmarkEnd w:id="0"/>
    </w:p>
    <w:p w14:paraId="3FCA5F6E" w14:textId="77777777" w:rsidR="004F1EEA" w:rsidRDefault="004D09A4">
      <w:pPr>
        <w:pStyle w:val="2"/>
        <w:widowControl w:val="0"/>
        <w:spacing w:beforeAutospacing="1" w:afterAutospacing="1"/>
        <w:ind w:left="142"/>
        <w:jc w:val="both"/>
        <w:rPr>
          <w:rFonts w:ascii="微软雅黑" w:hAnsi="微软雅黑"/>
          <w:sz w:val="21"/>
          <w:szCs w:val="21"/>
        </w:rPr>
      </w:pPr>
      <w:bookmarkStart w:id="1" w:name="_Toc45208257"/>
      <w:r>
        <w:rPr>
          <w:rFonts w:ascii="微软雅黑" w:hAnsi="微软雅黑"/>
          <w:sz w:val="21"/>
          <w:szCs w:val="21"/>
        </w:rPr>
        <w:t>1.1</w:t>
      </w:r>
      <w:r>
        <w:rPr>
          <w:rFonts w:ascii="微软雅黑" w:hAnsi="微软雅黑" w:hint="eastAsia"/>
          <w:sz w:val="21"/>
          <w:szCs w:val="21"/>
        </w:rPr>
        <w:t>主要功能</w:t>
      </w:r>
      <w:bookmarkEnd w:id="1"/>
    </w:p>
    <w:p w14:paraId="51BBCAA3"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46157623" wp14:editId="4061E638">
            <wp:extent cx="5274310" cy="3169920"/>
            <wp:effectExtent l="0" t="0" r="2540" b="0"/>
            <wp:docPr id="247" name="图片 247" descr="C:\Users\shenxz\AppData\Roaming\Tencent\Users\804358294\QQ\WinTemp\RichOle\W)65Y[1I6%(B4A$6DVUAW{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shenxz\AppData\Roaming\Tencent\Users\804358294\QQ\WinTemp\RichOle\W)65Y[1I6%(B4A$6DVUAW{U.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3170446"/>
                    </a:xfrm>
                    <a:prstGeom prst="rect">
                      <a:avLst/>
                    </a:prstGeom>
                    <a:noFill/>
                    <a:ln>
                      <a:noFill/>
                    </a:ln>
                  </pic:spPr>
                </pic:pic>
              </a:graphicData>
            </a:graphic>
          </wp:inline>
        </w:drawing>
      </w:r>
    </w:p>
    <w:p w14:paraId="2C59BA97" w14:textId="77777777" w:rsidR="004F1EEA" w:rsidRDefault="004D09A4">
      <w:pPr>
        <w:spacing w:line="360" w:lineRule="auto"/>
        <w:ind w:firstLineChars="200" w:firstLine="420"/>
        <w:rPr>
          <w:rFonts w:ascii="微软雅黑" w:eastAsia="微软雅黑" w:hAnsi="微软雅黑"/>
        </w:rPr>
      </w:pPr>
      <w:r>
        <w:rPr>
          <w:rFonts w:ascii="微软雅黑" w:eastAsia="微软雅黑" w:hAnsi="微软雅黑" w:hint="eastAsia"/>
        </w:rPr>
        <w:t>在功能结构上，系统设计为两层结构：管理决策层、业务层。通过业务规则和工作流自动驱动业务管理，实现每条业务线通、业务线与业务线通。通过数据层层挖掘和钻取实现对数据的实时查询和掌握。从而全方位打通两个层面传统管理模式下的沟通壁垒，使企业纵向和横向间信息流动顺畅，沟通无阻。</w:t>
      </w:r>
    </w:p>
    <w:p w14:paraId="0957F180" w14:textId="77777777" w:rsidR="004F1EEA" w:rsidRDefault="004D09A4">
      <w:pPr>
        <w:pStyle w:val="2"/>
        <w:widowControl w:val="0"/>
        <w:spacing w:beforeAutospacing="1" w:afterAutospacing="1"/>
        <w:ind w:left="142"/>
        <w:jc w:val="both"/>
        <w:rPr>
          <w:rFonts w:ascii="微软雅黑" w:hAnsi="微软雅黑"/>
          <w:sz w:val="21"/>
          <w:szCs w:val="21"/>
        </w:rPr>
      </w:pPr>
      <w:bookmarkStart w:id="2" w:name="_Toc45208258"/>
      <w:r>
        <w:rPr>
          <w:rFonts w:ascii="微软雅黑" w:hAnsi="微软雅黑" w:hint="eastAsia"/>
          <w:sz w:val="21"/>
          <w:szCs w:val="21"/>
        </w:rPr>
        <w:t>1</w:t>
      </w:r>
      <w:r>
        <w:rPr>
          <w:rFonts w:ascii="微软雅黑" w:hAnsi="微软雅黑"/>
          <w:sz w:val="21"/>
          <w:szCs w:val="21"/>
        </w:rPr>
        <w:t>.2</w:t>
      </w:r>
      <w:r>
        <w:rPr>
          <w:rFonts w:ascii="微软雅黑" w:hAnsi="微软雅黑" w:hint="eastAsia"/>
          <w:sz w:val="21"/>
          <w:szCs w:val="21"/>
        </w:rPr>
        <w:t>标准流程</w:t>
      </w:r>
      <w:bookmarkEnd w:id="2"/>
    </w:p>
    <w:p w14:paraId="0DD86949" w14:textId="77777777" w:rsidR="004F1EEA" w:rsidRDefault="004D09A4">
      <w:pPr>
        <w:spacing w:line="360" w:lineRule="auto"/>
        <w:ind w:firstLineChars="200" w:firstLine="420"/>
        <w:rPr>
          <w:rFonts w:ascii="微软雅黑" w:eastAsia="微软雅黑" w:hAnsi="微软雅黑"/>
        </w:rPr>
      </w:pPr>
      <w:r>
        <w:rPr>
          <w:rFonts w:ascii="微软雅黑" w:eastAsia="微软雅黑" w:hAnsi="微软雅黑" w:hint="eastAsia"/>
        </w:rPr>
        <w:t>本系统业务功能</w:t>
      </w:r>
      <w:r>
        <w:rPr>
          <w:rFonts w:ascii="微软雅黑" w:eastAsia="微软雅黑" w:hAnsi="微软雅黑"/>
        </w:rPr>
        <w:t>涵盖了</w:t>
      </w:r>
      <w:r>
        <w:rPr>
          <w:rFonts w:ascii="微软雅黑" w:eastAsia="微软雅黑" w:hAnsi="微软雅黑" w:hint="eastAsia"/>
        </w:rPr>
        <w:t>从计划管理、</w:t>
      </w:r>
      <w:r>
        <w:rPr>
          <w:rFonts w:ascii="微软雅黑" w:eastAsia="微软雅黑" w:hAnsi="微软雅黑"/>
        </w:rPr>
        <w:t>任务</w:t>
      </w:r>
      <w:r>
        <w:rPr>
          <w:rFonts w:ascii="微软雅黑" w:eastAsia="微软雅黑" w:hAnsi="微软雅黑" w:hint="eastAsia"/>
        </w:rPr>
        <w:t>管理</w:t>
      </w:r>
      <w:r>
        <w:rPr>
          <w:rFonts w:ascii="微软雅黑" w:eastAsia="微软雅黑" w:hAnsi="微软雅黑"/>
        </w:rPr>
        <w:t>、</w:t>
      </w:r>
      <w:r>
        <w:rPr>
          <w:rFonts w:ascii="微软雅黑" w:eastAsia="微软雅黑" w:hAnsi="微软雅黑" w:hint="eastAsia"/>
        </w:rPr>
        <w:t>招标方案、招标管理、</w:t>
      </w:r>
      <w:r>
        <w:rPr>
          <w:rFonts w:ascii="微软雅黑" w:eastAsia="微软雅黑" w:hAnsi="微软雅黑"/>
        </w:rPr>
        <w:t>合同</w:t>
      </w:r>
      <w:r>
        <w:rPr>
          <w:rFonts w:ascii="微软雅黑" w:eastAsia="微软雅黑" w:hAnsi="微软雅黑" w:hint="eastAsia"/>
        </w:rPr>
        <w:t>管理五大</w:t>
      </w:r>
      <w:r>
        <w:rPr>
          <w:rFonts w:ascii="微软雅黑" w:eastAsia="微软雅黑" w:hAnsi="微软雅黑"/>
        </w:rPr>
        <w:t>部分</w:t>
      </w:r>
      <w:r>
        <w:rPr>
          <w:rFonts w:ascii="微软雅黑" w:eastAsia="微软雅黑" w:hAnsi="微软雅黑" w:hint="eastAsia"/>
        </w:rPr>
        <w:t>；</w:t>
      </w:r>
      <w:r>
        <w:rPr>
          <w:rFonts w:ascii="微软雅黑" w:eastAsia="微软雅黑" w:hAnsi="微软雅黑"/>
        </w:rPr>
        <w:t>其采购过程涵盖了</w:t>
      </w:r>
      <w:r>
        <w:rPr>
          <w:rFonts w:ascii="微软雅黑" w:eastAsia="微软雅黑" w:hAnsi="微软雅黑" w:hint="eastAsia"/>
        </w:rPr>
        <w:t>公开招标、</w:t>
      </w:r>
      <w:r>
        <w:rPr>
          <w:rFonts w:ascii="微软雅黑" w:eastAsia="微软雅黑" w:hAnsi="微软雅黑"/>
        </w:rPr>
        <w:t>邀请招标、</w:t>
      </w:r>
      <w:r>
        <w:rPr>
          <w:rFonts w:ascii="微软雅黑" w:eastAsia="微软雅黑" w:hAnsi="微软雅黑" w:hint="eastAsia"/>
        </w:rPr>
        <w:t>询价采购、</w:t>
      </w:r>
      <w:r>
        <w:rPr>
          <w:rFonts w:ascii="微软雅黑" w:eastAsia="微软雅黑" w:hAnsi="微软雅黑"/>
        </w:rPr>
        <w:t>单一来源、</w:t>
      </w:r>
      <w:r>
        <w:rPr>
          <w:rFonts w:ascii="微软雅黑" w:eastAsia="微软雅黑" w:hAnsi="微软雅黑" w:hint="eastAsia"/>
        </w:rPr>
        <w:t>竞争性谈判、竞价采购、</w:t>
      </w:r>
      <w:r>
        <w:rPr>
          <w:rFonts w:ascii="微软雅黑" w:eastAsia="微软雅黑" w:hAnsi="微软雅黑"/>
        </w:rPr>
        <w:t>应急采购</w:t>
      </w:r>
      <w:r>
        <w:rPr>
          <w:rFonts w:ascii="微软雅黑" w:eastAsia="微软雅黑" w:hAnsi="微软雅黑" w:hint="eastAsia"/>
        </w:rPr>
        <w:t>七</w:t>
      </w:r>
      <w:r>
        <w:rPr>
          <w:rFonts w:ascii="微软雅黑" w:eastAsia="微软雅黑" w:hAnsi="微软雅黑"/>
        </w:rPr>
        <w:t>种采购方式</w:t>
      </w:r>
      <w:r>
        <w:rPr>
          <w:rFonts w:ascii="微软雅黑" w:eastAsia="微软雅黑" w:hAnsi="微软雅黑" w:hint="eastAsia"/>
        </w:rPr>
        <w:t>；并且为供应商开通应用账号，供应商可以在线进行投标报价及信息维护</w:t>
      </w:r>
      <w:r>
        <w:rPr>
          <w:rFonts w:ascii="微软雅黑" w:eastAsia="微软雅黑" w:hAnsi="微软雅黑"/>
        </w:rPr>
        <w:t>。</w:t>
      </w:r>
    </w:p>
    <w:p w14:paraId="424BC852" w14:textId="77777777" w:rsidR="004F1EEA" w:rsidRDefault="004D09A4">
      <w:pPr>
        <w:rPr>
          <w:rFonts w:ascii="微软雅黑" w:eastAsia="微软雅黑" w:hAnsi="微软雅黑"/>
        </w:rPr>
      </w:pPr>
      <w:r>
        <w:rPr>
          <w:rFonts w:ascii="微软雅黑" w:eastAsia="微软雅黑" w:hAnsi="微软雅黑"/>
        </w:rPr>
        <w:object w:dxaOrig="8318" w:dyaOrig="4653" w14:anchorId="06C9D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pt;height:232.5pt" o:ole="">
            <v:imagedata r:id="rId13" o:title=""/>
          </v:shape>
          <o:OLEObject Type="Embed" ProgID="Visio.Drawing.15" ShapeID="_x0000_i1025" DrawAspect="Content" ObjectID="_1714912123" r:id="rId14"/>
        </w:object>
      </w:r>
    </w:p>
    <w:p w14:paraId="7050D178" w14:textId="77777777" w:rsidR="004F1EEA" w:rsidRDefault="004D09A4">
      <w:pPr>
        <w:pStyle w:val="2"/>
        <w:widowControl w:val="0"/>
        <w:spacing w:beforeAutospacing="1" w:afterAutospacing="1"/>
        <w:ind w:left="142"/>
        <w:jc w:val="both"/>
        <w:rPr>
          <w:rFonts w:ascii="微软雅黑" w:hAnsi="微软雅黑"/>
          <w:sz w:val="21"/>
          <w:szCs w:val="21"/>
        </w:rPr>
      </w:pPr>
      <w:bookmarkStart w:id="3" w:name="_Toc45208259"/>
      <w:r>
        <w:rPr>
          <w:rFonts w:ascii="微软雅黑" w:hAnsi="微软雅黑"/>
          <w:sz w:val="21"/>
          <w:szCs w:val="21"/>
        </w:rPr>
        <w:t>1.3</w:t>
      </w:r>
      <w:r>
        <w:rPr>
          <w:rFonts w:ascii="微软雅黑" w:hAnsi="微软雅黑" w:hint="eastAsia"/>
          <w:sz w:val="21"/>
          <w:szCs w:val="21"/>
        </w:rPr>
        <w:t>平台网址</w:t>
      </w:r>
      <w:bookmarkEnd w:id="3"/>
    </w:p>
    <w:p w14:paraId="6780E71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演示地址：</w:t>
      </w:r>
      <w:hyperlink r:id="rId15" w:history="1">
        <w:r>
          <w:rPr>
            <w:rFonts w:ascii="微软雅黑" w:eastAsia="微软雅黑" w:hAnsi="微软雅黑"/>
          </w:rPr>
          <w:t>http://</w:t>
        </w:r>
      </w:hyperlink>
      <w:r>
        <w:rPr>
          <w:rFonts w:ascii="微软雅黑" w:eastAsia="微软雅黑" w:hAnsi="微软雅黑"/>
        </w:rPr>
        <w:t xml:space="preserve"> </w:t>
      </w:r>
    </w:p>
    <w:p w14:paraId="572D8EC1" w14:textId="77777777" w:rsidR="004F1EEA" w:rsidRDefault="004D09A4">
      <w:pPr>
        <w:pStyle w:val="2"/>
        <w:widowControl w:val="0"/>
        <w:spacing w:beforeAutospacing="1" w:afterAutospacing="1"/>
        <w:ind w:left="142"/>
        <w:jc w:val="both"/>
        <w:rPr>
          <w:rFonts w:ascii="微软雅黑" w:hAnsi="微软雅黑"/>
          <w:sz w:val="21"/>
          <w:szCs w:val="21"/>
        </w:rPr>
      </w:pPr>
      <w:bookmarkStart w:id="4" w:name="_Toc45208260"/>
      <w:r>
        <w:rPr>
          <w:rFonts w:ascii="微软雅黑" w:hAnsi="微软雅黑" w:hint="eastAsia"/>
          <w:sz w:val="21"/>
          <w:szCs w:val="21"/>
        </w:rPr>
        <w:t>1</w:t>
      </w:r>
      <w:r>
        <w:rPr>
          <w:rFonts w:ascii="微软雅黑" w:hAnsi="微软雅黑"/>
          <w:sz w:val="21"/>
          <w:szCs w:val="21"/>
        </w:rPr>
        <w:t>.4</w:t>
      </w:r>
      <w:r>
        <w:rPr>
          <w:rFonts w:ascii="微软雅黑" w:hAnsi="微软雅黑" w:hint="eastAsia"/>
          <w:sz w:val="21"/>
          <w:szCs w:val="21"/>
        </w:rPr>
        <w:t>运行环境</w:t>
      </w:r>
      <w:bookmarkEnd w:id="4"/>
    </w:p>
    <w:p w14:paraId="09CA6D90"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szCs w:val="21"/>
        </w:rPr>
        <w:t>操作系统要求：</w:t>
      </w:r>
      <w:r>
        <w:rPr>
          <w:rFonts w:ascii="微软雅黑" w:eastAsia="微软雅黑" w:hAnsi="微软雅黑"/>
          <w:szCs w:val="21"/>
        </w:rPr>
        <w:t xml:space="preserve"> </w:t>
      </w:r>
      <w:r>
        <w:rPr>
          <w:rFonts w:ascii="微软雅黑" w:eastAsia="微软雅黑" w:hAnsi="微软雅黑" w:hint="eastAsia"/>
          <w:szCs w:val="21"/>
        </w:rPr>
        <w:t>win</w:t>
      </w:r>
      <w:r>
        <w:rPr>
          <w:rFonts w:ascii="微软雅黑" w:eastAsia="微软雅黑" w:hAnsi="微软雅黑"/>
          <w:szCs w:val="21"/>
        </w:rPr>
        <w:t>7</w:t>
      </w:r>
      <w:r>
        <w:rPr>
          <w:rFonts w:ascii="微软雅黑" w:eastAsia="微软雅黑" w:hAnsi="微软雅黑" w:hint="eastAsia"/>
          <w:szCs w:val="21"/>
        </w:rPr>
        <w:t>及以上版本</w:t>
      </w:r>
    </w:p>
    <w:p w14:paraId="35D9F2EC"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szCs w:val="21"/>
        </w:rPr>
        <w:t>浏览器要求：</w:t>
      </w:r>
      <w:proofErr w:type="gramStart"/>
      <w:r>
        <w:rPr>
          <w:rFonts w:ascii="微软雅黑" w:eastAsia="微软雅黑" w:hAnsi="微软雅黑" w:hint="eastAsia"/>
          <w:szCs w:val="21"/>
        </w:rPr>
        <w:t>谷歌浏览器</w:t>
      </w:r>
      <w:proofErr w:type="gramEnd"/>
      <w:r>
        <w:rPr>
          <w:rFonts w:ascii="微软雅黑" w:eastAsia="微软雅黑" w:hAnsi="微软雅黑" w:hint="eastAsia"/>
          <w:szCs w:val="21"/>
        </w:rPr>
        <w:t xml:space="preserve"> 或 IE10版本及以上</w:t>
      </w:r>
    </w:p>
    <w:p w14:paraId="054917C3"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szCs w:val="21"/>
        </w:rPr>
        <w:t>单机网络速度要求：</w:t>
      </w:r>
      <w:r>
        <w:rPr>
          <w:rFonts w:ascii="微软雅黑" w:eastAsia="微软雅黑" w:hAnsi="微软雅黑"/>
          <w:szCs w:val="21"/>
        </w:rPr>
        <w:t>10MB</w:t>
      </w:r>
      <w:r>
        <w:rPr>
          <w:rFonts w:ascii="微软雅黑" w:eastAsia="微软雅黑" w:hAnsi="微软雅黑" w:hint="eastAsia"/>
          <w:szCs w:val="21"/>
        </w:rPr>
        <w:t>网速以上；</w:t>
      </w:r>
    </w:p>
    <w:p w14:paraId="60214704"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szCs w:val="21"/>
        </w:rPr>
        <w:t>显示器分辨率要求：大于</w:t>
      </w:r>
      <w:r>
        <w:rPr>
          <w:rFonts w:ascii="微软雅黑" w:eastAsia="微软雅黑" w:hAnsi="微软雅黑"/>
          <w:szCs w:val="21"/>
        </w:rPr>
        <w:t>1024*768</w:t>
      </w:r>
      <w:r>
        <w:rPr>
          <w:rFonts w:ascii="微软雅黑" w:eastAsia="微软雅黑" w:hAnsi="微软雅黑" w:hint="eastAsia"/>
          <w:szCs w:val="21"/>
        </w:rPr>
        <w:t>像素；</w:t>
      </w:r>
    </w:p>
    <w:p w14:paraId="77AE409D"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szCs w:val="21"/>
        </w:rPr>
        <w:t>并把登陆网址设定为可信站点；</w:t>
      </w:r>
    </w:p>
    <w:p w14:paraId="72F1B0E8" w14:textId="77777777" w:rsidR="004F1EEA" w:rsidRDefault="004D09A4">
      <w:pPr>
        <w:pStyle w:val="2"/>
        <w:widowControl w:val="0"/>
        <w:spacing w:beforeAutospacing="1" w:afterAutospacing="1"/>
        <w:ind w:left="142"/>
        <w:jc w:val="both"/>
        <w:rPr>
          <w:rFonts w:ascii="微软雅黑" w:hAnsi="微软雅黑"/>
          <w:sz w:val="21"/>
          <w:szCs w:val="21"/>
        </w:rPr>
      </w:pPr>
      <w:bookmarkStart w:id="5" w:name="_Toc345677123"/>
      <w:bookmarkStart w:id="6" w:name="_Toc390179422"/>
      <w:bookmarkStart w:id="7" w:name="_Toc390179736"/>
      <w:bookmarkStart w:id="8" w:name="_Toc401070360"/>
      <w:bookmarkStart w:id="9" w:name="_Toc390179242"/>
      <w:bookmarkStart w:id="10" w:name="_Toc390071266"/>
      <w:bookmarkStart w:id="11" w:name="_Toc411348055"/>
      <w:bookmarkStart w:id="12" w:name="_Toc398572062"/>
      <w:bookmarkStart w:id="13" w:name="_Toc390179970"/>
      <w:bookmarkStart w:id="14" w:name="_Toc45208261"/>
      <w:bookmarkStart w:id="15" w:name="_Toc462693870"/>
      <w:r>
        <w:rPr>
          <w:rFonts w:ascii="微软雅黑" w:hAnsi="微软雅黑" w:hint="eastAsia"/>
          <w:sz w:val="21"/>
          <w:szCs w:val="21"/>
        </w:rPr>
        <w:t>1</w:t>
      </w:r>
      <w:r>
        <w:rPr>
          <w:rFonts w:ascii="微软雅黑" w:hAnsi="微软雅黑"/>
          <w:sz w:val="21"/>
          <w:szCs w:val="21"/>
        </w:rPr>
        <w:t>.5</w:t>
      </w:r>
      <w:r>
        <w:rPr>
          <w:rFonts w:ascii="微软雅黑" w:hAnsi="微软雅黑" w:hint="eastAsia"/>
          <w:sz w:val="21"/>
          <w:szCs w:val="21"/>
        </w:rPr>
        <w:t>账号获得</w:t>
      </w:r>
      <w:bookmarkEnd w:id="5"/>
      <w:bookmarkEnd w:id="6"/>
      <w:bookmarkEnd w:id="7"/>
      <w:bookmarkEnd w:id="8"/>
      <w:bookmarkEnd w:id="9"/>
      <w:bookmarkEnd w:id="10"/>
      <w:bookmarkEnd w:id="11"/>
      <w:bookmarkEnd w:id="12"/>
      <w:bookmarkEnd w:id="13"/>
      <w:bookmarkEnd w:id="14"/>
      <w:bookmarkEnd w:id="15"/>
    </w:p>
    <w:p w14:paraId="3D1CA772" w14:textId="77777777" w:rsidR="004F1EEA" w:rsidRDefault="004D09A4">
      <w:pPr>
        <w:spacing w:line="360" w:lineRule="auto"/>
        <w:ind w:firstLineChars="200" w:firstLine="420"/>
        <w:rPr>
          <w:rFonts w:ascii="微软雅黑" w:eastAsia="微软雅黑" w:hAnsi="微软雅黑"/>
        </w:rPr>
      </w:pPr>
      <w:r>
        <w:rPr>
          <w:rFonts w:ascii="微软雅黑" w:eastAsia="微软雅黑" w:hAnsi="微软雅黑" w:hint="eastAsia"/>
        </w:rPr>
        <w:t>总部、分公司及</w:t>
      </w:r>
      <w:r>
        <w:rPr>
          <w:rFonts w:ascii="微软雅黑" w:eastAsia="微软雅黑" w:hAnsi="微软雅黑"/>
        </w:rPr>
        <w:t>项目</w:t>
      </w:r>
      <w:r>
        <w:rPr>
          <w:rFonts w:ascii="微软雅黑" w:eastAsia="微软雅黑" w:hAnsi="微软雅黑" w:hint="eastAsia"/>
        </w:rPr>
        <w:t>人员账号由系统管理员进行维护：</w:t>
      </w:r>
    </w:p>
    <w:p w14:paraId="0F50A14D"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b/>
          <w:szCs w:val="21"/>
        </w:rPr>
        <w:t>账号获取：</w:t>
      </w:r>
      <w:r>
        <w:rPr>
          <w:rFonts w:ascii="微软雅黑" w:eastAsia="微软雅黑" w:hAnsi="微软雅黑" w:hint="eastAsia"/>
          <w:szCs w:val="21"/>
        </w:rPr>
        <w:t>在组织人员</w:t>
      </w:r>
      <w:r>
        <w:rPr>
          <w:rFonts w:ascii="微软雅黑" w:eastAsia="微软雅黑" w:hAnsi="微软雅黑"/>
          <w:szCs w:val="21"/>
        </w:rPr>
        <w:t>处</w:t>
      </w:r>
      <w:r>
        <w:rPr>
          <w:rFonts w:ascii="微软雅黑" w:eastAsia="微软雅黑" w:hAnsi="微软雅黑" w:hint="eastAsia"/>
          <w:szCs w:val="21"/>
        </w:rPr>
        <w:t>中</w:t>
      </w:r>
      <w:r>
        <w:rPr>
          <w:rFonts w:ascii="微软雅黑" w:eastAsia="微软雅黑" w:hAnsi="微软雅黑"/>
          <w:szCs w:val="21"/>
        </w:rPr>
        <w:t>选中组织</w:t>
      </w:r>
      <w:r>
        <w:rPr>
          <w:rFonts w:ascii="微软雅黑" w:eastAsia="微软雅黑" w:hAnsi="微软雅黑" w:hint="eastAsia"/>
          <w:szCs w:val="21"/>
        </w:rPr>
        <w:t>结构</w:t>
      </w:r>
      <w:r>
        <w:rPr>
          <w:rFonts w:ascii="微软雅黑" w:eastAsia="微软雅黑" w:hAnsi="微软雅黑"/>
          <w:szCs w:val="21"/>
        </w:rPr>
        <w:t>，</w:t>
      </w:r>
      <w:r>
        <w:rPr>
          <w:rFonts w:ascii="微软雅黑" w:eastAsia="微软雅黑" w:hAnsi="微软雅黑" w:hint="eastAsia"/>
          <w:szCs w:val="21"/>
        </w:rPr>
        <w:t>新增</w:t>
      </w:r>
      <w:r>
        <w:rPr>
          <w:rFonts w:ascii="微软雅黑" w:eastAsia="微软雅黑" w:hAnsi="微软雅黑"/>
          <w:szCs w:val="21"/>
        </w:rPr>
        <w:t>人员</w:t>
      </w:r>
      <w:r>
        <w:rPr>
          <w:rFonts w:ascii="微软雅黑" w:eastAsia="微软雅黑" w:hAnsi="微软雅黑" w:hint="eastAsia"/>
          <w:szCs w:val="21"/>
        </w:rPr>
        <w:t>，系统会</w:t>
      </w:r>
      <w:r>
        <w:rPr>
          <w:rFonts w:ascii="微软雅黑" w:eastAsia="微软雅黑" w:hAnsi="微软雅黑"/>
          <w:szCs w:val="21"/>
        </w:rPr>
        <w:t>对姓名进行查重</w:t>
      </w:r>
      <w:r>
        <w:rPr>
          <w:rFonts w:ascii="微软雅黑" w:eastAsia="微软雅黑" w:hAnsi="微软雅黑" w:hint="eastAsia"/>
          <w:szCs w:val="21"/>
        </w:rPr>
        <w:t>。</w:t>
      </w:r>
    </w:p>
    <w:p w14:paraId="2348B521"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b/>
          <w:szCs w:val="21"/>
        </w:rPr>
        <w:t>账号初始密码：</w:t>
      </w:r>
      <w:r>
        <w:rPr>
          <w:rFonts w:ascii="微软雅黑" w:eastAsia="微软雅黑" w:hAnsi="微软雅黑" w:hint="eastAsia"/>
          <w:szCs w:val="21"/>
        </w:rPr>
        <w:t>123qwe（用户首次登陆系统后请及时更改初始密码）</w:t>
      </w:r>
    </w:p>
    <w:p w14:paraId="375988A2" w14:textId="77777777" w:rsidR="004F1EEA" w:rsidRDefault="004D09A4">
      <w:pPr>
        <w:pStyle w:val="12"/>
        <w:widowControl/>
        <w:numPr>
          <w:ilvl w:val="0"/>
          <w:numId w:val="1"/>
        </w:numPr>
        <w:spacing w:line="360" w:lineRule="auto"/>
        <w:ind w:firstLineChars="0"/>
        <w:jc w:val="left"/>
        <w:rPr>
          <w:rFonts w:ascii="微软雅黑" w:eastAsia="微软雅黑" w:hAnsi="微软雅黑"/>
          <w:szCs w:val="21"/>
        </w:rPr>
      </w:pPr>
      <w:r>
        <w:rPr>
          <w:rFonts w:ascii="微软雅黑" w:eastAsia="微软雅黑" w:hAnsi="微软雅黑" w:hint="eastAsia"/>
          <w:b/>
          <w:szCs w:val="21"/>
        </w:rPr>
        <w:lastRenderedPageBreak/>
        <w:t>找回密码：</w:t>
      </w:r>
      <w:r>
        <w:rPr>
          <w:rFonts w:ascii="微软雅黑" w:eastAsia="微软雅黑" w:hAnsi="微软雅黑" w:hint="eastAsia"/>
          <w:szCs w:val="21"/>
        </w:rPr>
        <w:t>平台密码由各交易子平台的系统管理员统一管理，密码忘记或丢失后，请与各平台的系统管理员联系。</w:t>
      </w:r>
    </w:p>
    <w:p w14:paraId="00DB79EF" w14:textId="77777777" w:rsidR="004F1EEA" w:rsidRDefault="004D09A4">
      <w:pPr>
        <w:pStyle w:val="a9"/>
      </w:pPr>
      <w:bookmarkStart w:id="16" w:name="_Toc45208262"/>
      <w:r>
        <w:rPr>
          <w:rFonts w:hint="eastAsia"/>
        </w:rPr>
        <w:t>2</w:t>
      </w:r>
      <w:r>
        <w:t>.</w:t>
      </w:r>
      <w:r>
        <w:rPr>
          <w:rFonts w:hint="eastAsia"/>
        </w:rPr>
        <w:t>登录及后台首页</w:t>
      </w:r>
      <w:bookmarkEnd w:id="16"/>
    </w:p>
    <w:p w14:paraId="7EE17972" w14:textId="77777777" w:rsidR="004F1EEA" w:rsidRDefault="004D09A4">
      <w:pPr>
        <w:pStyle w:val="2"/>
        <w:widowControl w:val="0"/>
        <w:spacing w:beforeAutospacing="1" w:afterAutospacing="1"/>
        <w:jc w:val="both"/>
        <w:rPr>
          <w:rFonts w:ascii="微软雅黑" w:hAnsi="微软雅黑"/>
          <w:sz w:val="21"/>
          <w:szCs w:val="21"/>
        </w:rPr>
      </w:pPr>
      <w:bookmarkStart w:id="17" w:name="_Toc45208263"/>
      <w:r>
        <w:rPr>
          <w:rFonts w:ascii="微软雅黑" w:hAnsi="微软雅黑"/>
          <w:sz w:val="21"/>
          <w:szCs w:val="21"/>
        </w:rPr>
        <w:t>2.1</w:t>
      </w:r>
      <w:r>
        <w:rPr>
          <w:rFonts w:ascii="微软雅黑" w:hAnsi="微软雅黑" w:hint="eastAsia"/>
          <w:sz w:val="21"/>
          <w:szCs w:val="21"/>
        </w:rPr>
        <w:t>登录</w:t>
      </w:r>
      <w:bookmarkEnd w:id="17"/>
    </w:p>
    <w:p w14:paraId="2AFD106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（1）打开网址，点击右上角【登录】，进入登录页面；</w:t>
      </w:r>
    </w:p>
    <w:p w14:paraId="496A82A7"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07C1CC35" wp14:editId="30C3B02C">
            <wp:extent cx="5274310" cy="2413000"/>
            <wp:effectExtent l="0" t="0" r="2540" b="635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16230E99"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5E4A542F" wp14:editId="648C84DC">
            <wp:extent cx="5274310" cy="2413000"/>
            <wp:effectExtent l="0" t="0" r="2540" b="635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59F3B376" w14:textId="77777777" w:rsidR="004F1EEA" w:rsidRDefault="004D09A4">
      <w:pPr>
        <w:ind w:firstLineChars="200" w:firstLine="420"/>
      </w:pPr>
      <w:r>
        <w:rPr>
          <w:rFonts w:ascii="微软雅黑" w:eastAsia="微软雅黑" w:hAnsi="微软雅黑" w:hint="eastAsia"/>
        </w:rPr>
        <w:t>（2）输入账号及验证码，点击立即登录，进入后台首页。</w:t>
      </w:r>
      <w:r>
        <w:t xml:space="preserve"> </w:t>
      </w:r>
    </w:p>
    <w:p w14:paraId="75389253" w14:textId="77777777" w:rsidR="004F1EEA" w:rsidRDefault="004D09A4">
      <w:pPr>
        <w:pStyle w:val="2"/>
        <w:widowControl w:val="0"/>
        <w:spacing w:beforeAutospacing="1" w:afterAutospacing="1"/>
        <w:jc w:val="both"/>
        <w:rPr>
          <w:rFonts w:ascii="微软雅黑" w:hAnsi="微软雅黑"/>
          <w:sz w:val="21"/>
          <w:szCs w:val="21"/>
        </w:rPr>
      </w:pPr>
      <w:bookmarkStart w:id="18" w:name="_Toc45208264"/>
      <w:r>
        <w:rPr>
          <w:rFonts w:ascii="微软雅黑" w:hAnsi="微软雅黑"/>
          <w:sz w:val="21"/>
          <w:szCs w:val="21"/>
        </w:rPr>
        <w:lastRenderedPageBreak/>
        <w:t>2.2</w:t>
      </w:r>
      <w:r>
        <w:rPr>
          <w:rFonts w:ascii="微软雅黑" w:hAnsi="微软雅黑" w:hint="eastAsia"/>
          <w:sz w:val="21"/>
          <w:szCs w:val="21"/>
        </w:rPr>
        <w:t>后台首页</w:t>
      </w:r>
      <w:bookmarkEnd w:id="18"/>
    </w:p>
    <w:p w14:paraId="16527FE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1</w:t>
      </w:r>
      <w:r>
        <w:rPr>
          <w:rFonts w:ascii="微软雅黑" w:eastAsia="微软雅黑" w:hAnsi="微软雅黑" w:hint="eastAsia"/>
        </w:rPr>
        <w:t>）后台首页展示当前账号的工作待办、消息提醒、及当前账号权限内的统计数据分析结果。</w:t>
      </w:r>
    </w:p>
    <w:p w14:paraId="76017D3B"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7DD1DA70" wp14:editId="76B5F7D1">
            <wp:extent cx="5274310" cy="2413000"/>
            <wp:effectExtent l="0" t="0" r="254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322E491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2</w:t>
      </w:r>
      <w:r>
        <w:rPr>
          <w:rFonts w:ascii="微软雅黑" w:eastAsia="微软雅黑" w:hAnsi="微软雅黑" w:hint="eastAsia"/>
        </w:rPr>
        <w:t>）点击右下角的设置，可显示/隐藏的模块，也可对模块展示的顺序进行调整。</w:t>
      </w:r>
    </w:p>
    <w:p w14:paraId="34B75046"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3DF0F3F4" wp14:editId="5FCBA830">
            <wp:extent cx="5274310" cy="2413000"/>
            <wp:effectExtent l="0" t="0" r="254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778F617F" w14:textId="77777777" w:rsidR="004F1EEA" w:rsidRDefault="004D09A4">
      <w:pPr>
        <w:pStyle w:val="2"/>
        <w:widowControl w:val="0"/>
        <w:spacing w:beforeAutospacing="1" w:afterAutospacing="1"/>
        <w:jc w:val="both"/>
        <w:rPr>
          <w:rFonts w:ascii="微软雅黑" w:hAnsi="微软雅黑"/>
          <w:sz w:val="21"/>
          <w:szCs w:val="21"/>
        </w:rPr>
      </w:pPr>
      <w:bookmarkStart w:id="19" w:name="_Toc45208265"/>
      <w:r>
        <w:rPr>
          <w:rFonts w:ascii="微软雅黑" w:hAnsi="微软雅黑"/>
          <w:sz w:val="21"/>
          <w:szCs w:val="21"/>
        </w:rPr>
        <w:t>2.3</w:t>
      </w:r>
      <w:r>
        <w:rPr>
          <w:rFonts w:ascii="微软雅黑" w:hAnsi="微软雅黑" w:hint="eastAsia"/>
          <w:sz w:val="21"/>
          <w:szCs w:val="21"/>
        </w:rPr>
        <w:t>工作提醒</w:t>
      </w:r>
      <w:bookmarkEnd w:id="19"/>
    </w:p>
    <w:p w14:paraId="529C3DB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展示当前账号的工作提醒信息，区分待办业务、已办业务、已归档工作、消息提醒。</w:t>
      </w:r>
    </w:p>
    <w:p w14:paraId="4EF7B98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待办业务：当前待处理的事项；</w:t>
      </w:r>
    </w:p>
    <w:p w14:paraId="1095E8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已办业务：已处理完成的事项；</w:t>
      </w:r>
    </w:p>
    <w:p w14:paraId="61FA0382"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已归档工作：系统定期会对已办业务进行归档，以分担系统后台待办压力，可理解为已办业务；</w:t>
      </w:r>
    </w:p>
    <w:p w14:paraId="4F656C4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消息提醒：所有消息提醒均在此展示；</w:t>
      </w:r>
    </w:p>
    <w:p w14:paraId="00F83977" w14:textId="77777777" w:rsidR="004F1EEA" w:rsidRDefault="004D09A4">
      <w:pPr>
        <w:rPr>
          <w:rFonts w:ascii="微软雅黑" w:eastAsia="微软雅黑" w:hAnsi="微软雅黑"/>
        </w:rPr>
      </w:pPr>
      <w:r>
        <w:rPr>
          <w:noProof/>
        </w:rPr>
        <w:drawing>
          <wp:inline distT="0" distB="0" distL="0" distR="0" wp14:anchorId="23001D65" wp14:editId="56746B01">
            <wp:extent cx="5274310" cy="2355215"/>
            <wp:effectExtent l="19050" t="19050" r="21590" b="2603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20"/>
                    <a:stretch>
                      <a:fillRect/>
                    </a:stretch>
                  </pic:blipFill>
                  <pic:spPr>
                    <a:xfrm>
                      <a:off x="0" y="0"/>
                      <a:ext cx="5274310" cy="2355215"/>
                    </a:xfrm>
                    <a:prstGeom prst="rect">
                      <a:avLst/>
                    </a:prstGeom>
                    <a:ln>
                      <a:solidFill>
                        <a:srgbClr val="000000"/>
                      </a:solidFill>
                    </a:ln>
                  </pic:spPr>
                </pic:pic>
              </a:graphicData>
            </a:graphic>
          </wp:inline>
        </w:drawing>
      </w:r>
    </w:p>
    <w:p w14:paraId="4DC130E5" w14:textId="77777777" w:rsidR="004F1EEA" w:rsidRDefault="004D09A4">
      <w:pPr>
        <w:pStyle w:val="2"/>
        <w:widowControl w:val="0"/>
        <w:spacing w:beforeAutospacing="1" w:afterAutospacing="1"/>
        <w:jc w:val="both"/>
        <w:rPr>
          <w:rFonts w:ascii="微软雅黑" w:hAnsi="微软雅黑"/>
          <w:sz w:val="21"/>
          <w:szCs w:val="21"/>
        </w:rPr>
      </w:pPr>
      <w:bookmarkStart w:id="20" w:name="_Toc45208266"/>
      <w:r>
        <w:rPr>
          <w:rFonts w:ascii="微软雅黑" w:hAnsi="微软雅黑"/>
          <w:sz w:val="21"/>
          <w:szCs w:val="21"/>
        </w:rPr>
        <w:t>2.4</w:t>
      </w:r>
      <w:r>
        <w:rPr>
          <w:rFonts w:ascii="微软雅黑" w:hAnsi="微软雅黑" w:hint="eastAsia"/>
          <w:sz w:val="21"/>
          <w:szCs w:val="21"/>
        </w:rPr>
        <w:t>审批管理</w:t>
      </w:r>
      <w:bookmarkEnd w:id="20"/>
    </w:p>
    <w:p w14:paraId="077D908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展示当前账号的审批事项信息，区分待办审批、已办审批、已归档审批、审批移交。</w:t>
      </w:r>
    </w:p>
    <w:p w14:paraId="771EF12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待办审批：展示待处理的审批事项；</w:t>
      </w:r>
    </w:p>
    <w:p w14:paraId="791611A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已办审批：展示已完成的审批事项；</w:t>
      </w:r>
    </w:p>
    <w:p w14:paraId="5EB0EFC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已归档审批：系统定期会对已办审批进行归档，以分担系统后台待办压力，可理解为已办审批；</w:t>
      </w:r>
    </w:p>
    <w:p w14:paraId="44EBFF69" w14:textId="77777777" w:rsidR="004F1EEA" w:rsidRDefault="004D09A4">
      <w:pPr>
        <w:rPr>
          <w:rFonts w:ascii="微软雅黑" w:eastAsia="微软雅黑" w:hAnsi="微软雅黑"/>
        </w:rPr>
      </w:pPr>
      <w:r>
        <w:rPr>
          <w:noProof/>
        </w:rPr>
        <w:drawing>
          <wp:inline distT="0" distB="0" distL="0" distR="0" wp14:anchorId="4B39F1DC" wp14:editId="09005F5D">
            <wp:extent cx="5274310" cy="2298700"/>
            <wp:effectExtent l="19050" t="19050" r="21590" b="2540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21"/>
                    <a:stretch>
                      <a:fillRect/>
                    </a:stretch>
                  </pic:blipFill>
                  <pic:spPr>
                    <a:xfrm>
                      <a:off x="0" y="0"/>
                      <a:ext cx="5274310" cy="2298700"/>
                    </a:xfrm>
                    <a:prstGeom prst="rect">
                      <a:avLst/>
                    </a:prstGeom>
                    <a:ln>
                      <a:solidFill>
                        <a:srgbClr val="000000"/>
                      </a:solidFill>
                    </a:ln>
                  </pic:spPr>
                </pic:pic>
              </a:graphicData>
            </a:graphic>
          </wp:inline>
        </w:drawing>
      </w:r>
    </w:p>
    <w:p w14:paraId="2CB22F9E"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审批移交：</w:t>
      </w:r>
      <w:proofErr w:type="gramStart"/>
      <w:r>
        <w:rPr>
          <w:rFonts w:ascii="微软雅黑" w:eastAsia="微软雅黑" w:hAnsi="微软雅黑" w:hint="eastAsia"/>
        </w:rPr>
        <w:t>当人员</w:t>
      </w:r>
      <w:proofErr w:type="gramEnd"/>
      <w:r>
        <w:rPr>
          <w:rFonts w:ascii="微软雅黑" w:eastAsia="微软雅黑" w:hAnsi="微软雅黑" w:hint="eastAsia"/>
        </w:rPr>
        <w:t>请休假或出差时，可将一段时间的审批工作移交给他人代为处理，移交后，指定时间段的审批待办，将转交给接收人代为处理，到期移交自动截止。也可提前结束移交。</w:t>
      </w:r>
    </w:p>
    <w:p w14:paraId="4AD99D6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移交结束后，移交到接收人，但是接收人未处理的待办将返回由当前账号继续处理。</w:t>
      </w:r>
    </w:p>
    <w:p w14:paraId="1977A267" w14:textId="77777777" w:rsidR="004F1EEA" w:rsidRDefault="004D09A4">
      <w:pPr>
        <w:rPr>
          <w:rFonts w:ascii="微软雅黑" w:eastAsia="微软雅黑" w:hAnsi="微软雅黑"/>
        </w:rPr>
      </w:pPr>
      <w:r>
        <w:rPr>
          <w:noProof/>
        </w:rPr>
        <w:drawing>
          <wp:inline distT="0" distB="0" distL="0" distR="0" wp14:anchorId="6E572F79" wp14:editId="21C53A1B">
            <wp:extent cx="5274310" cy="2349500"/>
            <wp:effectExtent l="19050" t="19050" r="21590" b="1270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22"/>
                    <a:stretch>
                      <a:fillRect/>
                    </a:stretch>
                  </pic:blipFill>
                  <pic:spPr>
                    <a:xfrm>
                      <a:off x="0" y="0"/>
                      <a:ext cx="5274310" cy="2349500"/>
                    </a:xfrm>
                    <a:prstGeom prst="rect">
                      <a:avLst/>
                    </a:prstGeom>
                    <a:ln>
                      <a:solidFill>
                        <a:srgbClr val="000000"/>
                      </a:solidFill>
                    </a:ln>
                  </pic:spPr>
                </pic:pic>
              </a:graphicData>
            </a:graphic>
          </wp:inline>
        </w:drawing>
      </w:r>
    </w:p>
    <w:p w14:paraId="1D9E0F2E" w14:textId="77777777" w:rsidR="004F1EEA" w:rsidRDefault="004D09A4">
      <w:pPr>
        <w:pStyle w:val="a9"/>
      </w:pPr>
      <w:bookmarkStart w:id="21" w:name="_Toc45208267"/>
      <w:r>
        <w:t>3.</w:t>
      </w:r>
      <w:r>
        <w:rPr>
          <w:rFonts w:hint="eastAsia"/>
        </w:rPr>
        <w:t>计划</w:t>
      </w:r>
      <w:bookmarkEnd w:id="21"/>
    </w:p>
    <w:p w14:paraId="53B90F4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此模块用于对企业的采购行为进行前期计划工作。采购计划下区分多个标的，以满足采购内容的精细管理。</w:t>
      </w:r>
    </w:p>
    <w:p w14:paraId="7D8D1AF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每个标的下的采购计划默认分为三层：项目、公司、集团，可通过后台配置进行调整（配置操作查看</w:t>
      </w:r>
      <w:r>
        <w:rPr>
          <w:rFonts w:ascii="微软雅黑" w:eastAsia="微软雅黑" w:hAnsi="微软雅黑"/>
        </w:rPr>
        <w:t>8.</w:t>
      </w:r>
      <w:r>
        <w:rPr>
          <w:rFonts w:ascii="微软雅黑" w:eastAsia="微软雅黑" w:hAnsi="微软雅黑" w:hint="eastAsia"/>
        </w:rPr>
        <w:t>配置中心）。</w:t>
      </w:r>
    </w:p>
    <w:p w14:paraId="2951858D" w14:textId="77777777" w:rsidR="004F1EEA" w:rsidRDefault="004D09A4">
      <w:pPr>
        <w:ind w:leftChars="-67" w:left="-141" w:firstLineChars="202" w:firstLine="424"/>
        <w:rPr>
          <w:rFonts w:ascii="微软雅黑" w:eastAsia="微软雅黑" w:hAnsi="微软雅黑"/>
        </w:rPr>
      </w:pPr>
      <w:r>
        <w:rPr>
          <w:rFonts w:ascii="微软雅黑" w:eastAsia="微软雅黑" w:hAnsi="微软雅黑" w:hint="eastAsia"/>
        </w:rPr>
        <w:t>计划</w:t>
      </w:r>
      <w:r>
        <w:rPr>
          <w:rFonts w:ascii="微软雅黑" w:eastAsia="微软雅黑" w:hAnsi="微软雅黑"/>
        </w:rPr>
        <w:t>流程图</w:t>
      </w:r>
      <w:r>
        <w:rPr>
          <w:rFonts w:ascii="微软雅黑" w:eastAsia="微软雅黑" w:hAnsi="微软雅黑" w:hint="eastAsia"/>
        </w:rPr>
        <w:t>：</w:t>
      </w:r>
    </w:p>
    <w:p w14:paraId="377D2EB1" w14:textId="77777777" w:rsidR="004F1EEA" w:rsidRDefault="004D09A4">
      <w:pPr>
        <w:ind w:leftChars="-67" w:left="-141" w:firstLineChars="202" w:firstLine="424"/>
        <w:rPr>
          <w:rFonts w:ascii="微软雅黑" w:eastAsia="微软雅黑" w:hAnsi="微软雅黑"/>
        </w:rPr>
      </w:pPr>
      <w:r>
        <w:rPr>
          <w:rFonts w:ascii="微软雅黑" w:eastAsia="微软雅黑" w:hAnsi="微软雅黑"/>
          <w:noProof/>
        </w:rPr>
        <w:lastRenderedPageBreak/>
        <w:drawing>
          <wp:inline distT="0" distB="0" distL="0" distR="0" wp14:anchorId="2652EF1C" wp14:editId="56ABBBB8">
            <wp:extent cx="5274310" cy="416115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5274310" cy="4161155"/>
                    </a:xfrm>
                    <a:prstGeom prst="rect">
                      <a:avLst/>
                    </a:prstGeom>
                  </pic:spPr>
                </pic:pic>
              </a:graphicData>
            </a:graphic>
          </wp:inline>
        </w:drawing>
      </w:r>
    </w:p>
    <w:p w14:paraId="5875062E" w14:textId="77777777" w:rsidR="004F1EEA" w:rsidRDefault="004D09A4">
      <w:pPr>
        <w:pStyle w:val="2"/>
        <w:widowControl w:val="0"/>
        <w:spacing w:beforeAutospacing="1" w:afterAutospacing="1"/>
        <w:jc w:val="both"/>
        <w:rPr>
          <w:rFonts w:ascii="微软雅黑" w:hAnsi="微软雅黑"/>
          <w:sz w:val="21"/>
          <w:szCs w:val="21"/>
        </w:rPr>
      </w:pPr>
      <w:bookmarkStart w:id="22" w:name="_Toc411348058"/>
      <w:bookmarkStart w:id="23" w:name="_Toc462693873"/>
      <w:bookmarkStart w:id="24" w:name="_Toc45208268"/>
      <w:r>
        <w:rPr>
          <w:rFonts w:ascii="微软雅黑" w:hAnsi="微软雅黑"/>
          <w:sz w:val="21"/>
          <w:szCs w:val="21"/>
        </w:rPr>
        <w:t>3.1</w:t>
      </w:r>
      <w:r>
        <w:rPr>
          <w:rFonts w:ascii="微软雅黑" w:hAnsi="微软雅黑" w:hint="eastAsia"/>
          <w:sz w:val="21"/>
          <w:szCs w:val="21"/>
        </w:rPr>
        <w:t>项目采购计划</w:t>
      </w:r>
      <w:bookmarkEnd w:id="22"/>
      <w:bookmarkEnd w:id="23"/>
      <w:bookmarkEnd w:id="24"/>
    </w:p>
    <w:p w14:paraId="1C7AF04D" w14:textId="77777777" w:rsidR="004F1EEA" w:rsidRDefault="004D09A4">
      <w:pPr>
        <w:pStyle w:val="3"/>
        <w:rPr>
          <w:rFonts w:ascii="微软雅黑" w:hAnsi="微软雅黑"/>
          <w:sz w:val="21"/>
          <w:szCs w:val="21"/>
        </w:rPr>
      </w:pPr>
      <w:bookmarkStart w:id="25" w:name="_Toc45208269"/>
      <w:r>
        <w:rPr>
          <w:rFonts w:ascii="微软雅黑" w:hAnsi="微软雅黑"/>
          <w:sz w:val="21"/>
          <w:szCs w:val="21"/>
        </w:rPr>
        <w:t>3</w:t>
      </w:r>
      <w:r>
        <w:rPr>
          <w:rFonts w:ascii="微软雅黑" w:hAnsi="微软雅黑" w:hint="eastAsia"/>
          <w:sz w:val="21"/>
          <w:szCs w:val="21"/>
        </w:rPr>
        <w:t>.1.1计划</w:t>
      </w:r>
      <w:r>
        <w:rPr>
          <w:rFonts w:ascii="微软雅黑" w:hAnsi="微软雅黑"/>
          <w:sz w:val="21"/>
          <w:szCs w:val="21"/>
        </w:rPr>
        <w:t>新增</w:t>
      </w:r>
      <w:bookmarkEnd w:id="25"/>
    </w:p>
    <w:p w14:paraId="3361686E" w14:textId="77777777" w:rsidR="004F1EEA" w:rsidRDefault="004D09A4">
      <w:pPr>
        <w:ind w:firstLine="420"/>
        <w:rPr>
          <w:rFonts w:ascii="微软雅黑" w:eastAsia="微软雅黑" w:hAnsi="微软雅黑"/>
        </w:rPr>
      </w:pPr>
      <w:r>
        <w:rPr>
          <w:rFonts w:ascii="微软雅黑" w:eastAsia="微软雅黑" w:hAnsi="微软雅黑" w:hint="eastAsia"/>
        </w:rPr>
        <w:t>（1</w:t>
      </w:r>
      <w:r>
        <w:rPr>
          <w:rFonts w:ascii="微软雅黑" w:eastAsia="微软雅黑" w:hAnsi="微软雅黑"/>
        </w:rPr>
        <w:t>）</w:t>
      </w:r>
      <w:r>
        <w:rPr>
          <w:rFonts w:ascii="微软雅黑" w:eastAsia="微软雅黑" w:hAnsi="微软雅黑" w:hint="eastAsia"/>
        </w:rPr>
        <w:t>依次展开“计划”——“物资采购”，选择“项目采购计划”，点击【新增】，系统出现“新增计划”页面。</w:t>
      </w:r>
    </w:p>
    <w:p w14:paraId="3AF00F1D"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154D64AD" wp14:editId="551C0ABA">
            <wp:extent cx="5274310" cy="2413000"/>
            <wp:effectExtent l="0" t="0" r="254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2680AC7F" w14:textId="77777777" w:rsidR="004F1EEA" w:rsidRDefault="004D09A4">
      <w:pPr>
        <w:ind w:leftChars="-52" w:left="-109" w:firstLineChars="200" w:firstLine="420"/>
        <w:rPr>
          <w:rFonts w:ascii="微软雅黑" w:eastAsia="微软雅黑" w:hAnsi="微软雅黑"/>
        </w:rPr>
      </w:pPr>
      <w:r>
        <w:rPr>
          <w:rFonts w:ascii="微软雅黑" w:eastAsia="微软雅黑" w:hAnsi="微软雅黑" w:hint="eastAsia"/>
        </w:rPr>
        <w:lastRenderedPageBreak/>
        <w:t>（2</w:t>
      </w:r>
      <w:r>
        <w:rPr>
          <w:rFonts w:ascii="微软雅黑" w:eastAsia="微软雅黑" w:hAnsi="微软雅黑"/>
        </w:rPr>
        <w:t>）</w:t>
      </w:r>
      <w:r>
        <w:rPr>
          <w:rFonts w:ascii="微软雅黑" w:eastAsia="微软雅黑" w:hAnsi="微软雅黑" w:hint="eastAsia"/>
        </w:rPr>
        <w:t>计划基本信息</w:t>
      </w:r>
    </w:p>
    <w:p w14:paraId="31663943" w14:textId="77777777" w:rsidR="004F1EEA" w:rsidRDefault="004D09A4">
      <w:pPr>
        <w:ind w:leftChars="-52" w:left="-109" w:firstLineChars="200" w:firstLine="420"/>
        <w:rPr>
          <w:rFonts w:ascii="微软雅黑" w:eastAsia="微软雅黑" w:hAnsi="微软雅黑"/>
        </w:rPr>
      </w:pPr>
      <w:r>
        <w:rPr>
          <w:rFonts w:ascii="微软雅黑" w:eastAsia="微软雅黑" w:hAnsi="微软雅黑" w:hint="eastAsia"/>
        </w:rPr>
        <w:t>录入计划名称，选择项目名称;填报人、</w:t>
      </w:r>
      <w:r>
        <w:rPr>
          <w:rFonts w:ascii="微软雅黑" w:eastAsia="微软雅黑" w:hAnsi="微软雅黑"/>
        </w:rPr>
        <w:t>需求单位</w:t>
      </w:r>
      <w:r>
        <w:rPr>
          <w:rFonts w:ascii="微软雅黑" w:eastAsia="微软雅黑" w:hAnsi="微软雅黑" w:hint="eastAsia"/>
        </w:rPr>
        <w:t>由系统自动生成。清单类型提供下拉选，可选择此标的配置的清单类型。</w:t>
      </w:r>
    </w:p>
    <w:p w14:paraId="39AF90DD" w14:textId="1E33F704" w:rsidR="004F1EEA" w:rsidRDefault="0012367D">
      <w:pPr>
        <w:rPr>
          <w:rFonts w:ascii="微软雅黑" w:eastAsia="微软雅黑" w:hAnsi="微软雅黑"/>
        </w:rPr>
      </w:pPr>
      <w:r>
        <w:rPr>
          <w:noProof/>
        </w:rPr>
        <w:drawing>
          <wp:inline distT="0" distB="0" distL="0" distR="0" wp14:anchorId="4A981A23" wp14:editId="410FF8AB">
            <wp:extent cx="5274310" cy="2014855"/>
            <wp:effectExtent l="0" t="0" r="254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014855"/>
                    </a:xfrm>
                    <a:prstGeom prst="rect">
                      <a:avLst/>
                    </a:prstGeom>
                  </pic:spPr>
                </pic:pic>
              </a:graphicData>
            </a:graphic>
          </wp:inline>
        </w:drawing>
      </w:r>
    </w:p>
    <w:p w14:paraId="1F5539BE" w14:textId="71639E8C" w:rsidR="004F1EEA" w:rsidRDefault="004D09A4" w:rsidP="0012367D">
      <w:pPr>
        <w:ind w:firstLineChars="200" w:firstLine="420"/>
        <w:jc w:val="left"/>
        <w:rPr>
          <w:rFonts w:ascii="微软雅黑" w:eastAsia="微软雅黑" w:hAnsi="微软雅黑"/>
        </w:rPr>
      </w:pPr>
      <w:r>
        <w:rPr>
          <w:rFonts w:ascii="微软雅黑" w:eastAsia="微软雅黑" w:hAnsi="微软雅黑" w:hint="eastAsia"/>
          <w:color w:val="FF0000"/>
        </w:rPr>
        <w:t>注</w:t>
      </w:r>
      <w:r>
        <w:rPr>
          <w:rFonts w:ascii="微软雅黑" w:eastAsia="微软雅黑" w:hAnsi="微软雅黑" w:hint="eastAsia"/>
        </w:rPr>
        <w:t>：</w:t>
      </w:r>
      <w:r w:rsidR="0012367D">
        <w:rPr>
          <w:rFonts w:ascii="微软雅黑" w:eastAsia="微软雅黑" w:hAnsi="微软雅黑" w:hint="eastAsia"/>
        </w:rPr>
        <w:t>清单类型：根据采购标的不同，分别设置了四个类别：租赁清单、采购清单、劳务分包清单、专业分包清单。</w:t>
      </w:r>
      <w:r>
        <w:rPr>
          <w:rFonts w:ascii="微软雅黑" w:eastAsia="微软雅黑" w:hAnsi="微软雅黑" w:hint="eastAsia"/>
        </w:rPr>
        <w:t>清单类型不同，需填报的清单明细不同。</w:t>
      </w:r>
    </w:p>
    <w:p w14:paraId="2394DE21" w14:textId="77777777" w:rsidR="004F1EEA" w:rsidRDefault="004D09A4">
      <w:pPr>
        <w:pStyle w:val="12"/>
        <w:rPr>
          <w:rFonts w:ascii="微软雅黑" w:eastAsia="微软雅黑" w:hAnsi="微软雅黑"/>
          <w:szCs w:val="21"/>
        </w:rPr>
      </w:pPr>
      <w:r>
        <w:rPr>
          <w:rFonts w:ascii="微软雅黑" w:eastAsia="微软雅黑" w:hAnsi="微软雅黑" w:hint="eastAsia"/>
          <w:szCs w:val="21"/>
        </w:rPr>
        <w:t>（3）录入计划物资清单</w:t>
      </w:r>
    </w:p>
    <w:p w14:paraId="211A62FE" w14:textId="77777777" w:rsidR="004F1EEA" w:rsidRDefault="004D09A4">
      <w:pPr>
        <w:ind w:firstLine="420"/>
        <w:rPr>
          <w:rFonts w:ascii="微软雅黑" w:eastAsia="微软雅黑" w:hAnsi="微软雅黑"/>
        </w:rPr>
      </w:pPr>
      <w:r>
        <w:rPr>
          <w:rFonts w:ascii="微软雅黑" w:eastAsia="微软雅黑" w:hAnsi="微软雅黑" w:hint="eastAsia"/>
        </w:rPr>
        <w:t>点击【选取物料】按钮，选择计划</w:t>
      </w:r>
      <w:r>
        <w:rPr>
          <w:rFonts w:ascii="微软雅黑" w:eastAsia="微软雅黑" w:hAnsi="微软雅黑"/>
        </w:rPr>
        <w:t>采购的物资明细</w:t>
      </w:r>
      <w:r>
        <w:rPr>
          <w:rFonts w:ascii="微软雅黑" w:eastAsia="微软雅黑" w:hAnsi="微软雅黑" w:hint="eastAsia"/>
        </w:rPr>
        <w:t>（一次选择多个</w:t>
      </w:r>
      <w:r>
        <w:rPr>
          <w:rFonts w:ascii="微软雅黑" w:eastAsia="微软雅黑" w:hAnsi="微软雅黑"/>
        </w:rPr>
        <w:t>物资</w:t>
      </w:r>
      <w:r>
        <w:rPr>
          <w:rFonts w:ascii="微软雅黑" w:eastAsia="微软雅黑" w:hAnsi="微软雅黑" w:hint="eastAsia"/>
        </w:rPr>
        <w:t>），系统自动将所选择的物料写入清单明细</w:t>
      </w:r>
      <w:r>
        <w:rPr>
          <w:rFonts w:ascii="微软雅黑" w:eastAsia="微软雅黑" w:hAnsi="微软雅黑"/>
        </w:rPr>
        <w:t>中；</w:t>
      </w:r>
    </w:p>
    <w:p w14:paraId="0C547D4C" w14:textId="77777777" w:rsidR="004F1EEA" w:rsidRDefault="00232BE3">
      <w:pPr>
        <w:rPr>
          <w:rFonts w:ascii="微软雅黑" w:eastAsia="微软雅黑" w:hAnsi="微软雅黑"/>
        </w:rPr>
      </w:pPr>
      <w:r>
        <w:rPr>
          <w:noProof/>
        </w:rPr>
        <w:drawing>
          <wp:inline distT="0" distB="0" distL="0" distR="0" wp14:anchorId="41E669F6" wp14:editId="3F7BED37">
            <wp:extent cx="5274310" cy="177419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1774190"/>
                    </a:xfrm>
                    <a:prstGeom prst="rect">
                      <a:avLst/>
                    </a:prstGeom>
                  </pic:spPr>
                </pic:pic>
              </a:graphicData>
            </a:graphic>
          </wp:inline>
        </w:drawing>
      </w:r>
    </w:p>
    <w:p w14:paraId="205789F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可使用</w:t>
      </w:r>
      <w:r>
        <w:rPr>
          <w:rFonts w:ascii="微软雅黑" w:eastAsia="微软雅黑" w:hAnsi="微软雅黑"/>
        </w:rPr>
        <w:t>批量设置</w:t>
      </w:r>
      <w:r>
        <w:rPr>
          <w:rFonts w:ascii="微软雅黑" w:eastAsia="微软雅黑" w:hAnsi="微软雅黑" w:hint="eastAsia"/>
        </w:rPr>
        <w:t>录入计划数量、计划进场时间，并可添加</w:t>
      </w:r>
      <w:r>
        <w:rPr>
          <w:rFonts w:ascii="微软雅黑" w:eastAsia="微软雅黑" w:hAnsi="微软雅黑"/>
        </w:rPr>
        <w:t>对应备注。</w:t>
      </w:r>
    </w:p>
    <w:p w14:paraId="59550C97" w14:textId="77777777" w:rsidR="004F1EEA" w:rsidRDefault="004D09A4">
      <w:pPr>
        <w:rPr>
          <w:rFonts w:ascii="微软雅黑" w:eastAsia="微软雅黑" w:hAnsi="微软雅黑"/>
        </w:rPr>
      </w:pPr>
      <w:r>
        <w:rPr>
          <w:rFonts w:ascii="微软雅黑" w:eastAsia="微软雅黑" w:hAnsi="微软雅黑" w:hint="eastAsia"/>
        </w:rPr>
        <w:t>（4</w:t>
      </w:r>
      <w:r>
        <w:rPr>
          <w:rFonts w:ascii="微软雅黑" w:eastAsia="微软雅黑" w:hAnsi="微软雅黑"/>
        </w:rPr>
        <w:t>）</w:t>
      </w:r>
      <w:r>
        <w:rPr>
          <w:rFonts w:ascii="微软雅黑" w:eastAsia="微软雅黑" w:hAnsi="微软雅黑" w:hint="eastAsia"/>
        </w:rPr>
        <w:t>保存数据</w:t>
      </w:r>
    </w:p>
    <w:p w14:paraId="2ED0F5B7" w14:textId="77777777" w:rsidR="004F1EEA" w:rsidRDefault="004D09A4">
      <w:pPr>
        <w:pStyle w:val="12"/>
        <w:rPr>
          <w:rFonts w:ascii="微软雅黑" w:eastAsia="微软雅黑" w:hAnsi="微软雅黑"/>
          <w:szCs w:val="21"/>
        </w:rPr>
      </w:pPr>
      <w:r>
        <w:rPr>
          <w:rFonts w:ascii="微软雅黑" w:eastAsia="微软雅黑" w:hAnsi="微软雅黑" w:hint="eastAsia"/>
          <w:szCs w:val="21"/>
        </w:rPr>
        <w:t>点击【保存】按钮。（计划</w:t>
      </w:r>
      <w:r>
        <w:rPr>
          <w:rFonts w:ascii="微软雅黑" w:eastAsia="微软雅黑" w:hAnsi="微软雅黑"/>
          <w:szCs w:val="21"/>
        </w:rPr>
        <w:t>名称、项目名称为空时</w:t>
      </w:r>
      <w:r>
        <w:rPr>
          <w:rFonts w:ascii="微软雅黑" w:eastAsia="微软雅黑" w:hAnsi="微软雅黑" w:hint="eastAsia"/>
          <w:szCs w:val="21"/>
        </w:rPr>
        <w:t>，将无法保存）；保存</w:t>
      </w:r>
      <w:r>
        <w:rPr>
          <w:rFonts w:ascii="微软雅黑" w:eastAsia="微软雅黑" w:hAnsi="微软雅黑"/>
          <w:szCs w:val="21"/>
        </w:rPr>
        <w:t>成功后</w:t>
      </w:r>
      <w:r>
        <w:rPr>
          <w:rFonts w:ascii="微软雅黑" w:eastAsia="微软雅黑" w:hAnsi="微软雅黑" w:hint="eastAsia"/>
          <w:szCs w:val="21"/>
        </w:rPr>
        <w:t>，采购计划状态为“编辑中”；</w:t>
      </w:r>
    </w:p>
    <w:p w14:paraId="216F46CC"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保存</w:t>
      </w:r>
      <w:r>
        <w:rPr>
          <w:rFonts w:ascii="微软雅黑" w:eastAsia="微软雅黑" w:hAnsi="微软雅黑"/>
        </w:rPr>
        <w:t>成功后</w:t>
      </w:r>
      <w:r>
        <w:rPr>
          <w:rFonts w:ascii="微软雅黑" w:eastAsia="微软雅黑" w:hAnsi="微软雅黑" w:hint="eastAsia"/>
        </w:rPr>
        <w:t>在</w:t>
      </w:r>
      <w:r>
        <w:rPr>
          <w:rFonts w:ascii="微软雅黑" w:eastAsia="微软雅黑" w:hAnsi="微软雅黑"/>
        </w:rPr>
        <w:t>页面有动画提示</w:t>
      </w:r>
      <w:proofErr w:type="gramStart"/>
      <w:r>
        <w:rPr>
          <w:rFonts w:ascii="微软雅黑" w:eastAsia="微软雅黑" w:hAnsi="微软雅黑"/>
        </w:rPr>
        <w:t>”</w:t>
      </w:r>
      <w:proofErr w:type="gramEnd"/>
      <w:r>
        <w:rPr>
          <w:rFonts w:ascii="微软雅黑" w:eastAsia="微软雅黑" w:hAnsi="微软雅黑" w:hint="eastAsia"/>
        </w:rPr>
        <w:t>保存</w:t>
      </w:r>
      <w:r>
        <w:rPr>
          <w:rFonts w:ascii="微软雅黑" w:eastAsia="微软雅黑" w:hAnsi="微软雅黑"/>
        </w:rPr>
        <w:t>成功！“</w:t>
      </w:r>
    </w:p>
    <w:p w14:paraId="44FBC75E" w14:textId="2028812C" w:rsidR="004F1EEA" w:rsidRDefault="004D09A4">
      <w:pPr>
        <w:rPr>
          <w:rFonts w:ascii="微软雅黑" w:eastAsia="微软雅黑" w:hAnsi="微软雅黑"/>
        </w:rPr>
      </w:pPr>
      <w:r>
        <w:rPr>
          <w:noProof/>
        </w:rPr>
        <w:drawing>
          <wp:inline distT="0" distB="0" distL="0" distR="0" wp14:anchorId="4CF035F2" wp14:editId="13843F75">
            <wp:extent cx="5274310" cy="244538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445385"/>
                    </a:xfrm>
                    <a:prstGeom prst="rect">
                      <a:avLst/>
                    </a:prstGeom>
                  </pic:spPr>
                </pic:pic>
              </a:graphicData>
            </a:graphic>
          </wp:inline>
        </w:drawing>
      </w:r>
    </w:p>
    <w:p w14:paraId="0A1C3107" w14:textId="77777777" w:rsidR="004F1EEA" w:rsidRDefault="004D09A4">
      <w:pPr>
        <w:pStyle w:val="3"/>
        <w:rPr>
          <w:rFonts w:ascii="微软雅黑" w:hAnsi="微软雅黑"/>
          <w:sz w:val="21"/>
          <w:szCs w:val="21"/>
        </w:rPr>
      </w:pPr>
      <w:bookmarkStart w:id="26" w:name="_Toc411348059"/>
      <w:bookmarkStart w:id="27" w:name="_Toc45208270"/>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2</w:t>
      </w:r>
      <w:bookmarkEnd w:id="26"/>
      <w:r>
        <w:rPr>
          <w:rFonts w:ascii="微软雅黑" w:hAnsi="微软雅黑" w:hint="eastAsia"/>
          <w:sz w:val="21"/>
          <w:szCs w:val="21"/>
        </w:rPr>
        <w:t>计划审批</w:t>
      </w:r>
      <w:bookmarkEnd w:id="27"/>
    </w:p>
    <w:p w14:paraId="76917EC8" w14:textId="77777777" w:rsidR="004F1EEA" w:rsidRDefault="004D09A4">
      <w:pPr>
        <w:pStyle w:val="12"/>
        <w:ind w:firstLineChars="0"/>
        <w:jc w:val="left"/>
        <w:rPr>
          <w:rFonts w:ascii="微软雅黑" w:eastAsia="微软雅黑" w:hAnsi="微软雅黑"/>
          <w:szCs w:val="21"/>
        </w:rPr>
      </w:pPr>
      <w:r>
        <w:rPr>
          <w:rFonts w:ascii="微软雅黑" w:eastAsia="微软雅黑" w:hAnsi="微软雅黑" w:hint="eastAsia"/>
          <w:szCs w:val="21"/>
        </w:rPr>
        <w:t>（1）点击需要</w:t>
      </w:r>
      <w:r>
        <w:rPr>
          <w:rFonts w:ascii="微软雅黑" w:eastAsia="微软雅黑" w:hAnsi="微软雅黑"/>
          <w:szCs w:val="21"/>
        </w:rPr>
        <w:t>审批的</w:t>
      </w:r>
      <w:r>
        <w:rPr>
          <w:rFonts w:ascii="微软雅黑" w:eastAsia="微软雅黑" w:hAnsi="微软雅黑" w:hint="eastAsia"/>
          <w:szCs w:val="21"/>
        </w:rPr>
        <w:t>状态</w:t>
      </w:r>
      <w:r>
        <w:rPr>
          <w:rFonts w:ascii="微软雅黑" w:eastAsia="微软雅黑" w:hAnsi="微软雅黑"/>
          <w:szCs w:val="21"/>
        </w:rPr>
        <w:t>为</w:t>
      </w:r>
      <w:proofErr w:type="gramStart"/>
      <w:r>
        <w:rPr>
          <w:rFonts w:ascii="微软雅黑" w:eastAsia="微软雅黑" w:hAnsi="微软雅黑"/>
          <w:szCs w:val="21"/>
        </w:rPr>
        <w:t>”</w:t>
      </w:r>
      <w:proofErr w:type="gramEnd"/>
      <w:r>
        <w:rPr>
          <w:rFonts w:ascii="微软雅黑" w:eastAsia="微软雅黑" w:hAnsi="微软雅黑" w:hint="eastAsia"/>
          <w:szCs w:val="21"/>
        </w:rPr>
        <w:t>编辑中</w:t>
      </w:r>
      <w:r>
        <w:rPr>
          <w:rFonts w:ascii="微软雅黑" w:eastAsia="微软雅黑" w:hAnsi="微软雅黑"/>
          <w:szCs w:val="21"/>
        </w:rPr>
        <w:t>“</w:t>
      </w:r>
      <w:r>
        <w:rPr>
          <w:rFonts w:ascii="微软雅黑" w:eastAsia="微软雅黑" w:hAnsi="微软雅黑" w:hint="eastAsia"/>
          <w:szCs w:val="21"/>
        </w:rPr>
        <w:t>的</w:t>
      </w:r>
      <w:r>
        <w:rPr>
          <w:rFonts w:ascii="微软雅黑" w:eastAsia="微软雅黑" w:hAnsi="微软雅黑"/>
          <w:szCs w:val="21"/>
        </w:rPr>
        <w:t>计划</w:t>
      </w:r>
      <w:r>
        <w:rPr>
          <w:rFonts w:ascii="微软雅黑" w:eastAsia="微软雅黑" w:hAnsi="微软雅黑" w:hint="eastAsia"/>
          <w:szCs w:val="21"/>
        </w:rPr>
        <w:t>名称，进入计划详情</w:t>
      </w:r>
      <w:r>
        <w:rPr>
          <w:rFonts w:ascii="微软雅黑" w:eastAsia="微软雅黑" w:hAnsi="微软雅黑"/>
          <w:szCs w:val="21"/>
        </w:rPr>
        <w:t>页，</w:t>
      </w:r>
      <w:r>
        <w:rPr>
          <w:rFonts w:ascii="微软雅黑" w:eastAsia="微软雅黑" w:hAnsi="微软雅黑" w:hint="eastAsia"/>
          <w:szCs w:val="21"/>
        </w:rPr>
        <w:t>点击【提交审批】按钮。</w:t>
      </w:r>
    </w:p>
    <w:p w14:paraId="46B9A30F" w14:textId="77777777" w:rsidR="004F1EEA" w:rsidRDefault="004D09A4">
      <w:pPr>
        <w:ind w:firstLine="420"/>
        <w:jc w:val="left"/>
        <w:rPr>
          <w:rFonts w:ascii="微软雅黑" w:eastAsia="微软雅黑" w:hAnsi="微软雅黑"/>
        </w:rPr>
      </w:pPr>
      <w:r>
        <w:rPr>
          <w:rFonts w:ascii="微软雅黑" w:eastAsia="微软雅黑" w:hAnsi="微软雅黑" w:hint="eastAsia"/>
        </w:rPr>
        <w:t>（2）在提交</w:t>
      </w:r>
      <w:r>
        <w:rPr>
          <w:rFonts w:ascii="微软雅黑" w:eastAsia="微软雅黑" w:hAnsi="微软雅黑"/>
        </w:rPr>
        <w:t>审批页面</w:t>
      </w:r>
      <w:r>
        <w:rPr>
          <w:rFonts w:ascii="微软雅黑" w:eastAsia="微软雅黑" w:hAnsi="微软雅黑" w:hint="eastAsia"/>
        </w:rPr>
        <w:t>查看</w:t>
      </w:r>
      <w:r>
        <w:rPr>
          <w:rFonts w:ascii="微软雅黑" w:eastAsia="微软雅黑" w:hAnsi="微软雅黑"/>
        </w:rPr>
        <w:t>审批人员姓名和职位信息（</w:t>
      </w:r>
      <w:r>
        <w:rPr>
          <w:rFonts w:ascii="微软雅黑" w:eastAsia="微软雅黑" w:hAnsi="微软雅黑" w:hint="eastAsia"/>
        </w:rPr>
        <w:t>或</w:t>
      </w:r>
      <w:r>
        <w:rPr>
          <w:rFonts w:ascii="微软雅黑" w:eastAsia="微软雅黑" w:hAnsi="微软雅黑"/>
        </w:rPr>
        <w:t>选择审批模板）</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发起审批</w:t>
      </w:r>
      <w:r>
        <w:rPr>
          <w:rFonts w:ascii="微软雅黑" w:eastAsia="微软雅黑" w:hAnsi="微软雅黑"/>
        </w:rPr>
        <w:t>】</w:t>
      </w:r>
      <w:r>
        <w:rPr>
          <w:rFonts w:ascii="微软雅黑" w:eastAsia="微软雅黑" w:hAnsi="微软雅黑" w:hint="eastAsia"/>
        </w:rPr>
        <w:t>即可</w:t>
      </w:r>
      <w:r>
        <w:rPr>
          <w:rFonts w:ascii="微软雅黑" w:eastAsia="微软雅黑" w:hAnsi="微软雅黑"/>
        </w:rPr>
        <w:t>；</w:t>
      </w:r>
    </w:p>
    <w:p w14:paraId="5AB15F93" w14:textId="77777777" w:rsidR="004F1EEA" w:rsidRDefault="004D09A4">
      <w:pPr>
        <w:ind w:firstLine="420"/>
        <w:rPr>
          <w:rFonts w:ascii="微软雅黑" w:eastAsia="微软雅黑" w:hAnsi="微软雅黑"/>
        </w:rPr>
      </w:pPr>
      <w:r>
        <w:rPr>
          <w:rFonts w:ascii="微软雅黑" w:eastAsia="微软雅黑" w:hAnsi="微软雅黑" w:hint="eastAsia"/>
        </w:rPr>
        <w:t>注意</w:t>
      </w:r>
      <w:r>
        <w:rPr>
          <w:rFonts w:ascii="微软雅黑" w:eastAsia="微软雅黑" w:hAnsi="微软雅黑"/>
        </w:rPr>
        <w:t>：</w:t>
      </w:r>
      <w:r>
        <w:rPr>
          <w:rFonts w:ascii="微软雅黑" w:eastAsia="微软雅黑" w:hAnsi="微软雅黑" w:hint="eastAsia"/>
        </w:rPr>
        <w:t>发起</w:t>
      </w:r>
      <w:r>
        <w:rPr>
          <w:rFonts w:ascii="微软雅黑" w:eastAsia="微软雅黑" w:hAnsi="微软雅黑"/>
        </w:rPr>
        <w:t>审批后，计划</w:t>
      </w:r>
      <w:r>
        <w:rPr>
          <w:rFonts w:ascii="微软雅黑" w:eastAsia="微软雅黑" w:hAnsi="微软雅黑" w:hint="eastAsia"/>
        </w:rPr>
        <w:t>状态</w:t>
      </w:r>
      <w:r>
        <w:rPr>
          <w:rFonts w:ascii="微软雅黑" w:eastAsia="微软雅黑" w:hAnsi="微软雅黑"/>
        </w:rPr>
        <w:t>为</w:t>
      </w:r>
      <w:proofErr w:type="gramStart"/>
      <w:r>
        <w:rPr>
          <w:rFonts w:ascii="微软雅黑" w:eastAsia="微软雅黑" w:hAnsi="微软雅黑"/>
        </w:rPr>
        <w:t>”</w:t>
      </w:r>
      <w:proofErr w:type="gramEnd"/>
      <w:r>
        <w:rPr>
          <w:rFonts w:ascii="微软雅黑" w:eastAsia="微软雅黑" w:hAnsi="微软雅黑" w:hint="eastAsia"/>
        </w:rPr>
        <w:t>审批中</w:t>
      </w:r>
      <w:r>
        <w:rPr>
          <w:rFonts w:ascii="微软雅黑" w:eastAsia="微软雅黑" w:hAnsi="微软雅黑"/>
        </w:rPr>
        <w:t>“</w:t>
      </w:r>
      <w:r>
        <w:rPr>
          <w:rFonts w:ascii="微软雅黑" w:eastAsia="微软雅黑" w:hAnsi="微软雅黑" w:hint="eastAsia"/>
        </w:rPr>
        <w:t>，计划详情页信息</w:t>
      </w:r>
      <w:r>
        <w:rPr>
          <w:rFonts w:ascii="微软雅黑" w:eastAsia="微软雅黑" w:hAnsi="微软雅黑"/>
        </w:rPr>
        <w:t>不允许修改</w:t>
      </w:r>
      <w:r>
        <w:rPr>
          <w:rFonts w:ascii="微软雅黑" w:eastAsia="微软雅黑" w:hAnsi="微软雅黑" w:hint="eastAsia"/>
        </w:rPr>
        <w:t>；</w:t>
      </w:r>
    </w:p>
    <w:p w14:paraId="61AC5E2C"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BCB8062" wp14:editId="79091966">
            <wp:extent cx="5274310" cy="2282825"/>
            <wp:effectExtent l="19050" t="19050" r="21590" b="222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8"/>
                    <a:stretch>
                      <a:fillRect/>
                    </a:stretch>
                  </pic:blipFill>
                  <pic:spPr>
                    <a:xfrm>
                      <a:off x="0" y="0"/>
                      <a:ext cx="5274310" cy="2282825"/>
                    </a:xfrm>
                    <a:prstGeom prst="rect">
                      <a:avLst/>
                    </a:prstGeom>
                    <a:ln>
                      <a:solidFill>
                        <a:schemeClr val="accent1"/>
                      </a:solidFill>
                    </a:ln>
                  </pic:spPr>
                </pic:pic>
              </a:graphicData>
            </a:graphic>
          </wp:inline>
        </w:drawing>
      </w:r>
    </w:p>
    <w:p w14:paraId="2CA59AAC"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（3）审批提交</w:t>
      </w:r>
      <w:r>
        <w:rPr>
          <w:rFonts w:ascii="微软雅黑" w:eastAsia="微软雅黑" w:hAnsi="微软雅黑"/>
        </w:rPr>
        <w:t>后，审批人在首页可看到自己待办的审批项</w:t>
      </w:r>
      <w:r>
        <w:rPr>
          <w:rFonts w:ascii="微软雅黑" w:eastAsia="微软雅黑" w:hAnsi="微软雅黑" w:hint="eastAsia"/>
        </w:rPr>
        <w:t>，</w:t>
      </w:r>
      <w:r>
        <w:rPr>
          <w:rFonts w:ascii="微软雅黑" w:eastAsia="微软雅黑" w:hAnsi="微软雅黑"/>
        </w:rPr>
        <w:t>有</w:t>
      </w:r>
      <w:r>
        <w:rPr>
          <w:rFonts w:ascii="微软雅黑" w:eastAsia="微软雅黑" w:hAnsi="微软雅黑" w:hint="eastAsia"/>
        </w:rPr>
        <w:t>新</w:t>
      </w:r>
      <w:r>
        <w:rPr>
          <w:rFonts w:ascii="微软雅黑" w:eastAsia="微软雅黑" w:hAnsi="微软雅黑"/>
        </w:rPr>
        <w:t>的审批待办时；</w:t>
      </w:r>
    </w:p>
    <w:p w14:paraId="682B8668"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6D204A2C" wp14:editId="0ACA7E63">
            <wp:extent cx="5274310" cy="2413000"/>
            <wp:effectExtent l="0" t="0" r="254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68D04063" w14:textId="0E9F6409"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（4）点击对应</w:t>
      </w:r>
      <w:r>
        <w:rPr>
          <w:rFonts w:ascii="微软雅黑" w:eastAsia="微软雅黑" w:hAnsi="微软雅黑"/>
        </w:rPr>
        <w:t>审批</w:t>
      </w:r>
      <w:r>
        <w:rPr>
          <w:rFonts w:ascii="微软雅黑" w:eastAsia="微软雅黑" w:hAnsi="微软雅黑" w:hint="eastAsia"/>
        </w:rPr>
        <w:t>待办后，</w:t>
      </w:r>
      <w:r>
        <w:rPr>
          <w:rFonts w:ascii="微软雅黑" w:eastAsia="微软雅黑" w:hAnsi="微软雅黑"/>
        </w:rPr>
        <w:t>进入审批页，</w:t>
      </w:r>
      <w:r>
        <w:rPr>
          <w:rFonts w:ascii="微软雅黑" w:eastAsia="微软雅黑" w:hAnsi="微软雅黑" w:hint="eastAsia"/>
        </w:rPr>
        <w:t>右侧</w:t>
      </w:r>
      <w:r>
        <w:rPr>
          <w:rFonts w:ascii="微软雅黑" w:eastAsia="微软雅黑" w:hAnsi="微软雅黑"/>
        </w:rPr>
        <w:t>选择</w:t>
      </w:r>
      <w:r>
        <w:rPr>
          <w:rFonts w:ascii="微软雅黑" w:eastAsia="微软雅黑" w:hAnsi="微软雅黑" w:hint="eastAsia"/>
        </w:rPr>
        <w:t>“同意”或“不同意”，填写审批意见，</w:t>
      </w:r>
      <w:r w:rsidR="00CB685A">
        <w:rPr>
          <w:rFonts w:ascii="微软雅黑" w:eastAsia="微软雅黑" w:hAnsi="微软雅黑" w:hint="eastAsia"/>
        </w:rPr>
        <w:t>也可选择下方的常用审批意见，</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提交</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w:t>
      </w:r>
    </w:p>
    <w:p w14:paraId="1842F26E" w14:textId="40A24020" w:rsidR="004F1EEA" w:rsidRDefault="004D09A4">
      <w:pPr>
        <w:rPr>
          <w:rFonts w:ascii="微软雅黑" w:eastAsia="微软雅黑" w:hAnsi="微软雅黑"/>
        </w:rPr>
      </w:pPr>
      <w:r>
        <w:rPr>
          <w:noProof/>
        </w:rPr>
        <w:drawing>
          <wp:inline distT="0" distB="0" distL="0" distR="0" wp14:anchorId="2B82DFB2" wp14:editId="6483BE83">
            <wp:extent cx="5274310" cy="276288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762885"/>
                    </a:xfrm>
                    <a:prstGeom prst="rect">
                      <a:avLst/>
                    </a:prstGeom>
                  </pic:spPr>
                </pic:pic>
              </a:graphicData>
            </a:graphic>
          </wp:inline>
        </w:drawing>
      </w:r>
      <w:bookmarkStart w:id="28" w:name="_GoBack"/>
      <w:bookmarkEnd w:id="28"/>
    </w:p>
    <w:p w14:paraId="5D0DD1B8" w14:textId="4085D742" w:rsidR="004F1EEA" w:rsidRDefault="004D09A4">
      <w:pPr>
        <w:ind w:firstLine="420"/>
        <w:rPr>
          <w:rFonts w:ascii="微软雅黑" w:eastAsia="微软雅黑" w:hAnsi="微软雅黑"/>
        </w:rPr>
      </w:pPr>
      <w:r>
        <w:rPr>
          <w:rFonts w:ascii="微软雅黑" w:eastAsia="微软雅黑" w:hAnsi="微软雅黑" w:hint="eastAsia"/>
        </w:rPr>
        <w:t>（</w:t>
      </w:r>
      <w:r w:rsidR="00CB685A">
        <w:rPr>
          <w:rFonts w:ascii="微软雅黑" w:eastAsia="微软雅黑" w:hAnsi="微软雅黑"/>
        </w:rPr>
        <w:t>5</w:t>
      </w:r>
      <w:r>
        <w:rPr>
          <w:rFonts w:ascii="微软雅黑" w:eastAsia="微软雅黑" w:hAnsi="微软雅黑" w:hint="eastAsia"/>
        </w:rPr>
        <w:t>）审批加签：审批人需要其他人员提供参考建议时，可通过加签人员，将审批单发送给对应的人，加签不影响整体流程进行；</w:t>
      </w:r>
    </w:p>
    <w:p w14:paraId="763369CA" w14:textId="360E076C" w:rsidR="004F1EEA" w:rsidRDefault="004D09A4">
      <w:pPr>
        <w:ind w:firstLine="420"/>
        <w:rPr>
          <w:rFonts w:ascii="微软雅黑" w:eastAsia="微软雅黑" w:hAnsi="微软雅黑"/>
        </w:rPr>
      </w:pPr>
      <w:r>
        <w:rPr>
          <w:rFonts w:ascii="微软雅黑" w:eastAsia="微软雅黑" w:hAnsi="微软雅黑" w:hint="eastAsia"/>
        </w:rPr>
        <w:t>（</w:t>
      </w:r>
      <w:r w:rsidR="00CB685A">
        <w:rPr>
          <w:rFonts w:ascii="微软雅黑" w:eastAsia="微软雅黑" w:hAnsi="微软雅黑"/>
        </w:rPr>
        <w:t>6</w:t>
      </w:r>
      <w:r>
        <w:rPr>
          <w:rFonts w:ascii="微软雅黑" w:eastAsia="微软雅黑" w:hAnsi="微软雅黑" w:hint="eastAsia"/>
        </w:rPr>
        <w:t>）移交审批：当审批人没有审批条件时，可将审批移交给其他的人代为处理；</w:t>
      </w:r>
    </w:p>
    <w:p w14:paraId="2D6E6471" w14:textId="4A739F50" w:rsidR="004F1EEA" w:rsidRDefault="004D09A4">
      <w:pPr>
        <w:ind w:firstLine="420"/>
        <w:rPr>
          <w:rFonts w:ascii="微软雅黑" w:eastAsia="微软雅黑" w:hAnsi="微软雅黑"/>
        </w:rPr>
      </w:pPr>
      <w:r>
        <w:rPr>
          <w:rFonts w:ascii="微软雅黑" w:eastAsia="微软雅黑" w:hAnsi="微软雅黑" w:hint="eastAsia"/>
        </w:rPr>
        <w:t>（</w:t>
      </w:r>
      <w:r w:rsidR="00CB685A">
        <w:rPr>
          <w:rFonts w:ascii="微软雅黑" w:eastAsia="微软雅黑" w:hAnsi="微软雅黑"/>
        </w:rPr>
        <w:t>7</w:t>
      </w:r>
      <w:r>
        <w:rPr>
          <w:rFonts w:ascii="微软雅黑" w:eastAsia="微软雅黑" w:hAnsi="微软雅黑" w:hint="eastAsia"/>
        </w:rPr>
        <w:t>）审批人审批通过时，</w:t>
      </w:r>
      <w:proofErr w:type="gramStart"/>
      <w:r>
        <w:rPr>
          <w:rFonts w:ascii="微软雅黑" w:eastAsia="微软雅黑" w:hAnsi="微软雅黑" w:hint="eastAsia"/>
        </w:rPr>
        <w:t>审批单推送给</w:t>
      </w:r>
      <w:proofErr w:type="gramEnd"/>
      <w:r>
        <w:rPr>
          <w:rFonts w:ascii="微软雅黑" w:eastAsia="微软雅黑" w:hAnsi="微软雅黑" w:hint="eastAsia"/>
        </w:rPr>
        <w:t>审批流中的下一个节点人员，审批流上的全部节点审批通过，则整条数据审批通过；某审批节点审批不通过时，流程结束，表单回到发起人处进行修改，修改后可再次发起。</w:t>
      </w:r>
    </w:p>
    <w:p w14:paraId="7F1018D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审批通过/审批不通过都会给发起人推送相关的消息提醒进行提示。</w:t>
      </w:r>
    </w:p>
    <w:p w14:paraId="2795EF7C"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2629CD93" wp14:editId="2CC0427E">
            <wp:extent cx="5274310" cy="2413000"/>
            <wp:effectExtent l="0" t="0" r="2540" b="635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3E1139CB" w14:textId="77777777" w:rsidR="004F1EEA" w:rsidRDefault="004D09A4">
      <w:pPr>
        <w:pStyle w:val="3"/>
        <w:rPr>
          <w:rFonts w:ascii="微软雅黑" w:hAnsi="微软雅黑"/>
          <w:sz w:val="21"/>
          <w:szCs w:val="21"/>
        </w:rPr>
      </w:pPr>
      <w:bookmarkStart w:id="29" w:name="_Toc45208271"/>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3</w:t>
      </w:r>
      <w:r>
        <w:rPr>
          <w:rFonts w:ascii="微软雅黑" w:hAnsi="微软雅黑" w:hint="eastAsia"/>
          <w:sz w:val="21"/>
          <w:szCs w:val="21"/>
        </w:rPr>
        <w:t>计划分配</w:t>
      </w:r>
      <w:bookmarkEnd w:id="29"/>
    </w:p>
    <w:p w14:paraId="35E3011B" w14:textId="77777777" w:rsidR="004F1EEA" w:rsidRDefault="004D09A4">
      <w:pPr>
        <w:ind w:firstLine="420"/>
        <w:rPr>
          <w:rFonts w:ascii="微软雅黑" w:eastAsia="微软雅黑" w:hAnsi="微软雅黑"/>
        </w:rPr>
      </w:pPr>
      <w:r>
        <w:rPr>
          <w:rFonts w:ascii="微软雅黑" w:eastAsia="微软雅黑" w:hAnsi="微软雅黑" w:hint="eastAsia"/>
        </w:rPr>
        <w:t>（1）计划审批通过后，</w:t>
      </w:r>
      <w:r>
        <w:rPr>
          <w:rFonts w:ascii="微软雅黑" w:eastAsia="微软雅黑" w:hAnsi="微软雅黑"/>
        </w:rPr>
        <w:t>状态为</w:t>
      </w:r>
      <w:proofErr w:type="gramStart"/>
      <w:r>
        <w:rPr>
          <w:rFonts w:ascii="微软雅黑" w:eastAsia="微软雅黑" w:hAnsi="微软雅黑"/>
        </w:rPr>
        <w:t>”</w:t>
      </w:r>
      <w:proofErr w:type="gramEnd"/>
      <w:r>
        <w:rPr>
          <w:rFonts w:ascii="微软雅黑" w:eastAsia="微软雅黑" w:hAnsi="微软雅黑" w:hint="eastAsia"/>
        </w:rPr>
        <w:t>待分配</w:t>
      </w:r>
      <w:r>
        <w:rPr>
          <w:rFonts w:ascii="微软雅黑" w:eastAsia="微软雅黑" w:hAnsi="微软雅黑"/>
        </w:rPr>
        <w:t>“</w:t>
      </w:r>
      <w:r>
        <w:rPr>
          <w:rFonts w:ascii="微软雅黑" w:eastAsia="微软雅黑" w:hAnsi="微软雅黑" w:hint="eastAsia"/>
        </w:rPr>
        <w:t>，可上报或</w:t>
      </w:r>
      <w:r>
        <w:rPr>
          <w:rFonts w:ascii="微软雅黑" w:eastAsia="微软雅黑" w:hAnsi="微软雅黑"/>
        </w:rPr>
        <w:t>下发或直接分配</w:t>
      </w:r>
      <w:r>
        <w:rPr>
          <w:rFonts w:ascii="微软雅黑" w:eastAsia="微软雅黑" w:hAnsi="微软雅黑" w:hint="eastAsia"/>
        </w:rPr>
        <w:t>；</w:t>
      </w:r>
    </w:p>
    <w:p w14:paraId="60AE32E9" w14:textId="77777777" w:rsidR="004F1EEA" w:rsidRDefault="004D09A4">
      <w:pPr>
        <w:ind w:firstLine="420"/>
        <w:rPr>
          <w:rFonts w:ascii="微软雅黑" w:eastAsia="微软雅黑" w:hAnsi="微软雅黑"/>
        </w:rPr>
      </w:pPr>
      <w:r>
        <w:rPr>
          <w:rFonts w:ascii="微软雅黑" w:eastAsia="微软雅黑" w:hAnsi="微软雅黑" w:hint="eastAsia"/>
          <w:noProof/>
        </w:rPr>
        <w:drawing>
          <wp:inline distT="0" distB="0" distL="0" distR="0" wp14:anchorId="66C39731" wp14:editId="788C0E36">
            <wp:extent cx="5274310" cy="2413000"/>
            <wp:effectExtent l="0" t="0" r="2540" b="635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15E40723" w14:textId="77777777" w:rsidR="004F1EEA" w:rsidRDefault="004D09A4">
      <w:pPr>
        <w:ind w:firstLine="420"/>
        <w:rPr>
          <w:rFonts w:ascii="微软雅黑" w:eastAsia="微软雅黑" w:hAnsi="微软雅黑"/>
        </w:rPr>
      </w:pPr>
      <w:r>
        <w:rPr>
          <w:rFonts w:ascii="微软雅黑" w:eastAsia="微软雅黑" w:hAnsi="微软雅黑" w:hint="eastAsia"/>
        </w:rPr>
        <w:t>（2）选中一个</w:t>
      </w:r>
      <w:r>
        <w:rPr>
          <w:rFonts w:ascii="微软雅黑" w:eastAsia="微软雅黑" w:hAnsi="微软雅黑"/>
        </w:rPr>
        <w:t>状态为“</w:t>
      </w:r>
      <w:r>
        <w:rPr>
          <w:rFonts w:ascii="微软雅黑" w:eastAsia="微软雅黑" w:hAnsi="微软雅黑" w:hint="eastAsia"/>
        </w:rPr>
        <w:t>待分配</w:t>
      </w:r>
      <w:r>
        <w:rPr>
          <w:rFonts w:ascii="微软雅黑" w:eastAsia="微软雅黑" w:hAnsi="微软雅黑"/>
        </w:rPr>
        <w:t>”</w:t>
      </w:r>
      <w:r>
        <w:rPr>
          <w:rFonts w:ascii="微软雅黑" w:eastAsia="微软雅黑" w:hAnsi="微软雅黑" w:hint="eastAsia"/>
        </w:rPr>
        <w:t>或</w:t>
      </w:r>
      <w:r>
        <w:rPr>
          <w:rFonts w:ascii="微软雅黑" w:eastAsia="微软雅黑" w:hAnsi="微软雅黑"/>
        </w:rPr>
        <w:t>“</w:t>
      </w:r>
      <w:r>
        <w:rPr>
          <w:rFonts w:ascii="微软雅黑" w:eastAsia="微软雅黑" w:hAnsi="微软雅黑" w:hint="eastAsia"/>
        </w:rPr>
        <w:t>分配中</w:t>
      </w:r>
      <w:r>
        <w:rPr>
          <w:rFonts w:ascii="微软雅黑" w:eastAsia="微软雅黑" w:hAnsi="微软雅黑"/>
        </w:rPr>
        <w:t>”</w:t>
      </w:r>
      <w:r>
        <w:rPr>
          <w:rFonts w:ascii="微软雅黑" w:eastAsia="微软雅黑" w:hAnsi="微软雅黑" w:hint="eastAsia"/>
        </w:rPr>
        <w:t>的</w:t>
      </w:r>
      <w:r>
        <w:rPr>
          <w:rFonts w:ascii="微软雅黑" w:eastAsia="微软雅黑" w:hAnsi="微软雅黑"/>
        </w:rPr>
        <w:t>计划，</w:t>
      </w:r>
      <w:r>
        <w:rPr>
          <w:rFonts w:ascii="微软雅黑" w:eastAsia="微软雅黑" w:hAnsi="微软雅黑" w:hint="eastAsia"/>
        </w:rPr>
        <w:t>打开计划详情页，菜单下拉，看到可点击的</w:t>
      </w:r>
      <w:r>
        <w:rPr>
          <w:rFonts w:ascii="微软雅黑" w:eastAsia="微软雅黑" w:hAnsi="微软雅黑"/>
        </w:rPr>
        <w:t>【</w:t>
      </w:r>
      <w:r>
        <w:rPr>
          <w:rFonts w:ascii="微软雅黑" w:eastAsia="微软雅黑" w:hAnsi="微软雅黑" w:hint="eastAsia"/>
        </w:rPr>
        <w:t>分配物料</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w:t>
      </w:r>
    </w:p>
    <w:p w14:paraId="67F2922B" w14:textId="1315F121" w:rsidR="004F1EEA" w:rsidRDefault="00C153F3">
      <w:pPr>
        <w:rPr>
          <w:rFonts w:ascii="微软雅黑" w:eastAsia="微软雅黑" w:hAnsi="微软雅黑"/>
        </w:rPr>
      </w:pPr>
      <w:r>
        <w:rPr>
          <w:noProof/>
        </w:rPr>
        <w:lastRenderedPageBreak/>
        <w:drawing>
          <wp:inline distT="0" distB="0" distL="0" distR="0" wp14:anchorId="4BD02880" wp14:editId="0A6B7EC7">
            <wp:extent cx="5274310" cy="2209165"/>
            <wp:effectExtent l="0" t="0" r="254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209165"/>
                    </a:xfrm>
                    <a:prstGeom prst="rect">
                      <a:avLst/>
                    </a:prstGeom>
                  </pic:spPr>
                </pic:pic>
              </a:graphicData>
            </a:graphic>
          </wp:inline>
        </w:drawing>
      </w:r>
    </w:p>
    <w:p w14:paraId="5FDE6E4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（3）选中</w:t>
      </w:r>
      <w:r>
        <w:rPr>
          <w:rFonts w:ascii="微软雅黑" w:eastAsia="微软雅黑" w:hAnsi="微软雅黑"/>
        </w:rPr>
        <w:t>需要分配的明细项，</w:t>
      </w:r>
      <w:r>
        <w:rPr>
          <w:rFonts w:ascii="微软雅黑" w:eastAsia="微软雅黑" w:hAnsi="微软雅黑" w:hint="eastAsia"/>
        </w:rPr>
        <w:t>点击【分配物料</w:t>
      </w:r>
      <w:r>
        <w:rPr>
          <w:rFonts w:ascii="微软雅黑" w:eastAsia="微软雅黑" w:hAnsi="微软雅黑"/>
        </w:rPr>
        <w:t>】</w:t>
      </w:r>
      <w:r>
        <w:rPr>
          <w:rFonts w:ascii="微软雅黑" w:eastAsia="微软雅黑" w:hAnsi="微软雅黑" w:hint="eastAsia"/>
        </w:rPr>
        <w:t>后</w:t>
      </w:r>
      <w:r>
        <w:rPr>
          <w:rFonts w:ascii="微软雅黑" w:eastAsia="微软雅黑" w:hAnsi="微软雅黑"/>
        </w:rPr>
        <w:t>，</w:t>
      </w:r>
      <w:r>
        <w:rPr>
          <w:rFonts w:ascii="微软雅黑" w:eastAsia="微软雅黑" w:hAnsi="微软雅黑" w:hint="eastAsia"/>
        </w:rPr>
        <w:t>打开下达任务页面，</w:t>
      </w:r>
      <w:r>
        <w:rPr>
          <w:rFonts w:ascii="微软雅黑" w:eastAsia="微软雅黑" w:hAnsi="微软雅黑"/>
        </w:rPr>
        <w:t>如下图</w:t>
      </w:r>
      <w:r>
        <w:rPr>
          <w:rFonts w:ascii="微软雅黑" w:eastAsia="微软雅黑" w:hAnsi="微软雅黑" w:hint="eastAsia"/>
        </w:rPr>
        <w:t>：</w:t>
      </w:r>
    </w:p>
    <w:p w14:paraId="7338D6BB" w14:textId="48CA44B6" w:rsidR="004F1EEA" w:rsidRDefault="00C153F3">
      <w:pPr>
        <w:rPr>
          <w:rFonts w:ascii="微软雅黑" w:eastAsia="微软雅黑" w:hAnsi="微软雅黑"/>
        </w:rPr>
      </w:pPr>
      <w:r>
        <w:rPr>
          <w:noProof/>
        </w:rPr>
        <w:drawing>
          <wp:inline distT="0" distB="0" distL="0" distR="0" wp14:anchorId="12BAC62C" wp14:editId="43A820D2">
            <wp:extent cx="5274310" cy="245999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459990"/>
                    </a:xfrm>
                    <a:prstGeom prst="rect">
                      <a:avLst/>
                    </a:prstGeom>
                  </pic:spPr>
                </pic:pic>
              </a:graphicData>
            </a:graphic>
          </wp:inline>
        </w:drawing>
      </w:r>
    </w:p>
    <w:p w14:paraId="6692AE5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（4）命名“</w:t>
      </w:r>
      <w:r>
        <w:rPr>
          <w:rFonts w:ascii="微软雅黑" w:eastAsia="微软雅黑" w:hAnsi="微软雅黑"/>
        </w:rPr>
        <w:t>任务名称</w:t>
      </w:r>
      <w:r>
        <w:rPr>
          <w:rFonts w:ascii="微软雅黑" w:eastAsia="微软雅黑" w:hAnsi="微软雅黑" w:hint="eastAsia"/>
        </w:rPr>
        <w:t>”</w:t>
      </w:r>
      <w:r>
        <w:rPr>
          <w:rFonts w:ascii="微软雅黑" w:eastAsia="微软雅黑" w:hAnsi="微软雅黑"/>
        </w:rPr>
        <w:t>，选择“</w:t>
      </w:r>
      <w:r>
        <w:rPr>
          <w:rFonts w:ascii="微软雅黑" w:eastAsia="微软雅黑" w:hAnsi="微软雅黑" w:hint="eastAsia"/>
        </w:rPr>
        <w:t>执行人</w:t>
      </w:r>
      <w:r>
        <w:rPr>
          <w:rFonts w:ascii="微软雅黑" w:eastAsia="微软雅黑" w:hAnsi="微软雅黑"/>
        </w:rPr>
        <w:t>”</w:t>
      </w:r>
      <w:r>
        <w:rPr>
          <w:rFonts w:ascii="微软雅黑" w:eastAsia="微软雅黑" w:hAnsi="微软雅黑" w:hint="eastAsia"/>
        </w:rPr>
        <w:t>并</w:t>
      </w:r>
      <w:r>
        <w:rPr>
          <w:rFonts w:ascii="微软雅黑" w:eastAsia="微软雅黑" w:hAnsi="微软雅黑"/>
        </w:rPr>
        <w:t>检查清单明细</w:t>
      </w:r>
      <w:r>
        <w:rPr>
          <w:rFonts w:ascii="微软雅黑" w:eastAsia="微软雅黑" w:hAnsi="微软雅黑" w:hint="eastAsia"/>
        </w:rPr>
        <w:t>后</w:t>
      </w:r>
      <w:r>
        <w:rPr>
          <w:rFonts w:ascii="微软雅黑" w:eastAsia="微软雅黑" w:hAnsi="微软雅黑"/>
        </w:rPr>
        <w:t>点击【</w:t>
      </w:r>
      <w:r>
        <w:rPr>
          <w:rFonts w:ascii="微软雅黑" w:eastAsia="微软雅黑" w:hAnsi="微软雅黑" w:hint="eastAsia"/>
        </w:rPr>
        <w:t>下达</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即可完成</w:t>
      </w:r>
      <w:r>
        <w:rPr>
          <w:rFonts w:ascii="微软雅黑" w:eastAsia="微软雅黑" w:hAnsi="微软雅黑" w:hint="eastAsia"/>
        </w:rPr>
        <w:t>任务</w:t>
      </w:r>
      <w:r>
        <w:rPr>
          <w:rFonts w:ascii="微软雅黑" w:eastAsia="微软雅黑" w:hAnsi="微软雅黑"/>
        </w:rPr>
        <w:t>分配；</w:t>
      </w:r>
    </w:p>
    <w:p w14:paraId="2436CA06" w14:textId="77777777" w:rsidR="004F1EEA" w:rsidRDefault="004D09A4">
      <w:pPr>
        <w:pStyle w:val="3"/>
        <w:rPr>
          <w:rFonts w:ascii="微软雅黑" w:hAnsi="微软雅黑"/>
          <w:sz w:val="21"/>
          <w:szCs w:val="21"/>
        </w:rPr>
      </w:pPr>
      <w:bookmarkStart w:id="30" w:name="_Toc45208272"/>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4</w:t>
      </w:r>
      <w:r>
        <w:rPr>
          <w:rFonts w:ascii="微软雅黑" w:hAnsi="微软雅黑" w:hint="eastAsia"/>
          <w:sz w:val="21"/>
          <w:szCs w:val="21"/>
        </w:rPr>
        <w:t>计划上报</w:t>
      </w:r>
      <w:bookmarkEnd w:id="30"/>
    </w:p>
    <w:p w14:paraId="64F1052B" w14:textId="15E8B504" w:rsidR="004F1EEA" w:rsidRDefault="004D09A4">
      <w:pPr>
        <w:ind w:firstLineChars="200" w:firstLine="420"/>
        <w:rPr>
          <w:rFonts w:ascii="微软雅黑" w:eastAsia="微软雅黑" w:hAnsi="微软雅黑"/>
        </w:rPr>
      </w:pPr>
      <w:r>
        <w:rPr>
          <w:rFonts w:ascii="微软雅黑" w:eastAsia="微软雅黑" w:hAnsi="微软雅黑" w:hint="eastAsia"/>
        </w:rPr>
        <w:t>项目</w:t>
      </w:r>
      <w:r>
        <w:rPr>
          <w:rFonts w:ascii="微软雅黑" w:eastAsia="微软雅黑" w:hAnsi="微软雅黑"/>
        </w:rPr>
        <w:t>计划</w:t>
      </w:r>
      <w:r>
        <w:rPr>
          <w:rFonts w:ascii="微软雅黑" w:eastAsia="微软雅黑" w:hAnsi="微软雅黑" w:hint="eastAsia"/>
        </w:rPr>
        <w:t>审批通过后，项目部对计划可</w:t>
      </w:r>
      <w:r w:rsidRPr="00C16916">
        <w:rPr>
          <w:rFonts w:ascii="微软雅黑" w:eastAsia="微软雅黑" w:hAnsi="微软雅黑" w:hint="eastAsia"/>
        </w:rPr>
        <w:t>【上报</w:t>
      </w:r>
      <w:r w:rsidR="00C16916">
        <w:rPr>
          <w:rFonts w:ascii="微软雅黑" w:eastAsia="微软雅黑" w:hAnsi="微软雅黑" w:hint="eastAsia"/>
        </w:rPr>
        <w:t>子</w:t>
      </w:r>
      <w:r w:rsidRPr="00C16916">
        <w:rPr>
          <w:rFonts w:ascii="微软雅黑" w:eastAsia="微软雅黑" w:hAnsi="微软雅黑"/>
        </w:rPr>
        <w:t>公司</w:t>
      </w:r>
      <w:r w:rsidRPr="00C16916">
        <w:rPr>
          <w:rFonts w:ascii="微软雅黑" w:eastAsia="微软雅黑" w:hAnsi="微软雅黑" w:hint="eastAsia"/>
        </w:rPr>
        <w:t>】或</w:t>
      </w:r>
      <w:r w:rsidRPr="00C16916">
        <w:rPr>
          <w:rFonts w:ascii="微软雅黑" w:eastAsia="微软雅黑" w:hAnsi="微软雅黑"/>
        </w:rPr>
        <w:t>【</w:t>
      </w:r>
      <w:r w:rsidRPr="00C16916">
        <w:rPr>
          <w:rFonts w:ascii="微软雅黑" w:eastAsia="微软雅黑" w:hAnsi="微软雅黑" w:hint="eastAsia"/>
        </w:rPr>
        <w:t>上报</w:t>
      </w:r>
      <w:r w:rsidR="00C16916">
        <w:rPr>
          <w:rFonts w:ascii="微软雅黑" w:eastAsia="微软雅黑" w:hAnsi="微软雅黑" w:hint="eastAsia"/>
        </w:rPr>
        <w:t>分公司</w:t>
      </w:r>
      <w:r w:rsidRPr="00C16916">
        <w:rPr>
          <w:rFonts w:ascii="微软雅黑" w:eastAsia="微软雅黑" w:hAnsi="微软雅黑"/>
        </w:rPr>
        <w:t>】</w:t>
      </w:r>
      <w:r>
        <w:rPr>
          <w:rFonts w:ascii="微软雅黑" w:eastAsia="微软雅黑" w:hAnsi="微软雅黑" w:hint="eastAsia"/>
        </w:rPr>
        <w:t>中采购。</w:t>
      </w:r>
    </w:p>
    <w:p w14:paraId="0D603D48" w14:textId="70420DEC" w:rsidR="004F1EEA" w:rsidRDefault="004D09A4">
      <w:pPr>
        <w:ind w:firstLineChars="200" w:firstLine="420"/>
        <w:rPr>
          <w:rFonts w:ascii="微软雅黑" w:eastAsia="微软雅黑" w:hAnsi="微软雅黑"/>
        </w:rPr>
      </w:pPr>
      <w:r>
        <w:rPr>
          <w:rFonts w:ascii="微软雅黑" w:eastAsia="微软雅黑" w:hAnsi="微软雅黑" w:hint="eastAsia"/>
        </w:rPr>
        <w:t>上报后，上报接收人首页出现上报计划的待办，接收人可继续进行</w:t>
      </w:r>
      <w:r w:rsidRPr="00C16916">
        <w:rPr>
          <w:rFonts w:ascii="微软雅黑" w:eastAsia="微软雅黑" w:hAnsi="微软雅黑" w:hint="eastAsia"/>
        </w:rPr>
        <w:t>分配/</w:t>
      </w:r>
      <w:r w:rsidR="00C16916">
        <w:rPr>
          <w:rFonts w:ascii="微软雅黑" w:eastAsia="微软雅黑" w:hAnsi="微软雅黑" w:hint="eastAsia"/>
        </w:rPr>
        <w:t>上报</w:t>
      </w:r>
      <w:r>
        <w:rPr>
          <w:rFonts w:ascii="微软雅黑" w:eastAsia="微软雅黑" w:hAnsi="微软雅黑" w:hint="eastAsia"/>
        </w:rPr>
        <w:t>。</w:t>
      </w:r>
    </w:p>
    <w:p w14:paraId="401BB3E5"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7F73E624" wp14:editId="1C50FEBF">
            <wp:extent cx="5274310" cy="2413000"/>
            <wp:effectExtent l="0" t="0" r="2540" b="635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1D12FA3" w14:textId="77777777" w:rsidR="004F1EEA" w:rsidRDefault="004D09A4">
      <w:pPr>
        <w:pStyle w:val="3"/>
        <w:rPr>
          <w:rFonts w:ascii="微软雅黑" w:hAnsi="微软雅黑"/>
          <w:sz w:val="21"/>
          <w:szCs w:val="21"/>
        </w:rPr>
      </w:pPr>
      <w:bookmarkStart w:id="31" w:name="_Toc45208273"/>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5</w:t>
      </w:r>
      <w:r>
        <w:rPr>
          <w:rFonts w:ascii="微软雅黑" w:hAnsi="微软雅黑" w:hint="eastAsia"/>
          <w:sz w:val="21"/>
          <w:szCs w:val="21"/>
        </w:rPr>
        <w:t>计划撤销上报</w:t>
      </w:r>
      <w:bookmarkEnd w:id="31"/>
    </w:p>
    <w:p w14:paraId="511D32B7" w14:textId="343F1C5A" w:rsidR="004F1EEA" w:rsidRDefault="000A24E5">
      <w:pPr>
        <w:ind w:firstLineChars="200" w:firstLine="420"/>
        <w:rPr>
          <w:rFonts w:ascii="微软雅黑" w:eastAsia="微软雅黑" w:hAnsi="微软雅黑"/>
        </w:rPr>
      </w:pPr>
      <w:r>
        <w:rPr>
          <w:rFonts w:ascii="微软雅黑" w:eastAsia="微软雅黑" w:hAnsi="微软雅黑" w:hint="eastAsia"/>
        </w:rPr>
        <w:t>若计划上报有误，上报人可打开计划详情页，发起【撤回</w:t>
      </w:r>
      <w:r w:rsidR="004D09A4">
        <w:rPr>
          <w:rFonts w:ascii="微软雅黑" w:eastAsia="微软雅黑" w:hAnsi="微软雅黑" w:hint="eastAsia"/>
        </w:rPr>
        <w:t>上报】。</w:t>
      </w:r>
    </w:p>
    <w:p w14:paraId="682F80A7"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A49AF0A" wp14:editId="27CD01AE">
            <wp:extent cx="5274310" cy="2413000"/>
            <wp:effectExtent l="0" t="0" r="254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1678646" w14:textId="5D92D4BC" w:rsidR="004F1EEA" w:rsidRDefault="004D09A4">
      <w:pPr>
        <w:ind w:firstLineChars="200" w:firstLine="420"/>
        <w:rPr>
          <w:rFonts w:ascii="微软雅黑" w:eastAsia="微软雅黑" w:hAnsi="微软雅黑"/>
        </w:rPr>
      </w:pPr>
      <w:r>
        <w:rPr>
          <w:rFonts w:ascii="微软雅黑" w:eastAsia="微软雅黑" w:hAnsi="微软雅黑" w:hint="eastAsia"/>
        </w:rPr>
        <w:t>注：接收计划的</w:t>
      </w:r>
      <w:proofErr w:type="gramStart"/>
      <w:r>
        <w:rPr>
          <w:rFonts w:ascii="微软雅黑" w:eastAsia="微软雅黑" w:hAnsi="微软雅黑" w:hint="eastAsia"/>
        </w:rPr>
        <w:t>层级未</w:t>
      </w:r>
      <w:proofErr w:type="gramEnd"/>
      <w:r>
        <w:rPr>
          <w:rFonts w:ascii="微软雅黑" w:eastAsia="微软雅黑" w:hAnsi="微软雅黑" w:hint="eastAsia"/>
        </w:rPr>
        <w:t>进行计划分配/计划退回</w:t>
      </w:r>
      <w:r>
        <w:rPr>
          <w:rFonts w:ascii="微软雅黑" w:eastAsia="微软雅黑" w:hAnsi="微软雅黑"/>
        </w:rPr>
        <w:t>/</w:t>
      </w:r>
      <w:r>
        <w:rPr>
          <w:rFonts w:ascii="微软雅黑" w:eastAsia="微软雅黑" w:hAnsi="微软雅黑" w:hint="eastAsia"/>
        </w:rPr>
        <w:t>计划合并/再次上报操作时，可撤</w:t>
      </w:r>
      <w:r w:rsidR="000A24E5">
        <w:rPr>
          <w:rFonts w:ascii="微软雅黑" w:eastAsia="微软雅黑" w:hAnsi="微软雅黑" w:hint="eastAsia"/>
        </w:rPr>
        <w:t>回</w:t>
      </w:r>
      <w:r>
        <w:rPr>
          <w:rFonts w:ascii="微软雅黑" w:eastAsia="微软雅黑" w:hAnsi="微软雅黑" w:hint="eastAsia"/>
        </w:rPr>
        <w:t>上报。</w:t>
      </w:r>
    </w:p>
    <w:p w14:paraId="7B96EBB7" w14:textId="77777777" w:rsidR="004F1EEA" w:rsidRDefault="004D09A4">
      <w:pPr>
        <w:pStyle w:val="3"/>
        <w:rPr>
          <w:rFonts w:ascii="微软雅黑" w:hAnsi="微软雅黑"/>
          <w:sz w:val="21"/>
          <w:szCs w:val="21"/>
        </w:rPr>
      </w:pPr>
      <w:bookmarkStart w:id="32" w:name="_Toc45208274"/>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6</w:t>
      </w:r>
      <w:r>
        <w:rPr>
          <w:rFonts w:ascii="微软雅黑" w:hAnsi="微软雅黑" w:hint="eastAsia"/>
          <w:sz w:val="21"/>
          <w:szCs w:val="21"/>
        </w:rPr>
        <w:t>计划</w:t>
      </w:r>
      <w:r>
        <w:rPr>
          <w:rFonts w:ascii="微软雅黑" w:hAnsi="微软雅黑"/>
          <w:sz w:val="21"/>
          <w:szCs w:val="21"/>
        </w:rPr>
        <w:t>删除</w:t>
      </w:r>
      <w:bookmarkEnd w:id="32"/>
    </w:p>
    <w:p w14:paraId="67DDC5D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w:t>
      </w:r>
      <w:r>
        <w:rPr>
          <w:rFonts w:ascii="微软雅黑" w:eastAsia="微软雅黑" w:hAnsi="微软雅黑"/>
        </w:rPr>
        <w:t>需要删除的计划</w:t>
      </w:r>
      <w:r>
        <w:rPr>
          <w:rFonts w:ascii="微软雅黑" w:eastAsia="微软雅黑" w:hAnsi="微软雅黑" w:hint="eastAsia"/>
        </w:rPr>
        <w:t>，点击【删除】，弹框提示“将要删除选中的计划及相关清单，且不可恢复！”，点击【确定】则完成删除，系统提示删除成功。</w:t>
      </w:r>
    </w:p>
    <w:p w14:paraId="41FB9FF3"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7EC62B07" wp14:editId="136D9BF0">
            <wp:extent cx="5274310" cy="2413000"/>
            <wp:effectExtent l="0" t="0" r="2540" b="635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6D33F4C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注：只</w:t>
      </w:r>
      <w:r>
        <w:rPr>
          <w:rFonts w:ascii="微软雅黑" w:eastAsia="微软雅黑" w:hAnsi="微软雅黑"/>
        </w:rPr>
        <w:t>允许删除</w:t>
      </w:r>
      <w:r>
        <w:rPr>
          <w:rFonts w:ascii="微软雅黑" w:eastAsia="微软雅黑" w:hAnsi="微软雅黑" w:hint="eastAsia"/>
        </w:rPr>
        <w:t>状态</w:t>
      </w:r>
      <w:r>
        <w:rPr>
          <w:rFonts w:ascii="微软雅黑" w:eastAsia="微软雅黑" w:hAnsi="微软雅黑"/>
        </w:rPr>
        <w:t>为</w:t>
      </w:r>
      <w:proofErr w:type="gramStart"/>
      <w:r>
        <w:rPr>
          <w:rFonts w:ascii="微软雅黑" w:eastAsia="微软雅黑" w:hAnsi="微软雅黑"/>
        </w:rPr>
        <w:t>”</w:t>
      </w:r>
      <w:proofErr w:type="gramEnd"/>
      <w:r>
        <w:rPr>
          <w:rFonts w:ascii="微软雅黑" w:eastAsia="微软雅黑" w:hAnsi="微软雅黑" w:hint="eastAsia"/>
        </w:rPr>
        <w:t>编辑中</w:t>
      </w:r>
      <w:proofErr w:type="gramStart"/>
      <w:r>
        <w:rPr>
          <w:rFonts w:ascii="微软雅黑" w:eastAsia="微软雅黑" w:hAnsi="微软雅黑"/>
        </w:rPr>
        <w:t>“</w:t>
      </w:r>
      <w:proofErr w:type="gramEnd"/>
      <w:r>
        <w:rPr>
          <w:rFonts w:ascii="微软雅黑" w:eastAsia="微软雅黑" w:hAnsi="微软雅黑" w:hint="eastAsia"/>
        </w:rPr>
        <w:t>和“被退回”的</w:t>
      </w:r>
      <w:r>
        <w:rPr>
          <w:rFonts w:ascii="微软雅黑" w:eastAsia="微软雅黑" w:hAnsi="微软雅黑"/>
        </w:rPr>
        <w:t>计划</w:t>
      </w:r>
      <w:r>
        <w:rPr>
          <w:rFonts w:ascii="微软雅黑" w:eastAsia="微软雅黑" w:hAnsi="微软雅黑" w:hint="eastAsia"/>
        </w:rPr>
        <w:t>；</w:t>
      </w:r>
    </w:p>
    <w:p w14:paraId="7D419B40" w14:textId="77777777" w:rsidR="004F1EEA" w:rsidRDefault="004D09A4">
      <w:pPr>
        <w:ind w:firstLineChars="400" w:firstLine="840"/>
        <w:rPr>
          <w:rFonts w:ascii="微软雅黑" w:eastAsia="微软雅黑" w:hAnsi="微软雅黑"/>
        </w:rPr>
      </w:pPr>
      <w:r>
        <w:rPr>
          <w:rFonts w:ascii="微软雅黑" w:eastAsia="微软雅黑" w:hAnsi="微软雅黑" w:hint="eastAsia"/>
        </w:rPr>
        <w:t>仅可删除自己创建的数据。</w:t>
      </w:r>
    </w:p>
    <w:p w14:paraId="58EDF24A" w14:textId="77777777" w:rsidR="004F1EEA" w:rsidRDefault="004D09A4">
      <w:pPr>
        <w:pStyle w:val="3"/>
        <w:rPr>
          <w:rFonts w:ascii="微软雅黑" w:hAnsi="微软雅黑"/>
          <w:sz w:val="21"/>
          <w:szCs w:val="21"/>
        </w:rPr>
      </w:pPr>
      <w:bookmarkStart w:id="33" w:name="_Toc45208275"/>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7</w:t>
      </w:r>
      <w:r>
        <w:rPr>
          <w:rFonts w:ascii="微软雅黑" w:hAnsi="微软雅黑" w:hint="eastAsia"/>
          <w:sz w:val="21"/>
          <w:szCs w:val="21"/>
        </w:rPr>
        <w:t>计划中止</w:t>
      </w:r>
      <w:bookmarkEnd w:id="33"/>
    </w:p>
    <w:p w14:paraId="3B74ED74" w14:textId="77777777" w:rsidR="004F1EEA" w:rsidRDefault="004D09A4">
      <w:pPr>
        <w:pStyle w:val="12"/>
        <w:rPr>
          <w:rFonts w:ascii="微软雅黑" w:eastAsia="微软雅黑" w:hAnsi="微软雅黑"/>
          <w:szCs w:val="21"/>
        </w:rPr>
      </w:pPr>
      <w:r>
        <w:rPr>
          <w:rFonts w:ascii="微软雅黑" w:eastAsia="微软雅黑" w:hAnsi="微软雅黑" w:hint="eastAsia"/>
          <w:szCs w:val="21"/>
        </w:rPr>
        <w:t>未完成分配的采购计划，均可进行中止，中止需编辑中止原因。</w:t>
      </w:r>
    </w:p>
    <w:p w14:paraId="0FC65C8D"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F040B58" wp14:editId="093421EA">
            <wp:extent cx="5274310" cy="2413000"/>
            <wp:effectExtent l="0" t="0" r="2540" b="635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47D945CB" w14:textId="77777777" w:rsidR="004F1EEA" w:rsidRDefault="004D09A4">
      <w:pPr>
        <w:pStyle w:val="3"/>
        <w:rPr>
          <w:rFonts w:ascii="微软雅黑" w:hAnsi="微软雅黑"/>
          <w:sz w:val="21"/>
          <w:szCs w:val="21"/>
        </w:rPr>
      </w:pPr>
      <w:bookmarkStart w:id="34" w:name="_Toc45208276"/>
      <w:r>
        <w:rPr>
          <w:rFonts w:ascii="微软雅黑" w:hAnsi="微软雅黑"/>
          <w:sz w:val="21"/>
          <w:szCs w:val="21"/>
        </w:rPr>
        <w:t>3</w:t>
      </w:r>
      <w:r>
        <w:rPr>
          <w:rFonts w:ascii="微软雅黑" w:hAnsi="微软雅黑" w:hint="eastAsia"/>
          <w:sz w:val="21"/>
          <w:szCs w:val="21"/>
        </w:rPr>
        <w:t>.1.</w:t>
      </w:r>
      <w:r>
        <w:rPr>
          <w:rFonts w:ascii="微软雅黑" w:hAnsi="微软雅黑"/>
          <w:sz w:val="21"/>
          <w:szCs w:val="21"/>
        </w:rPr>
        <w:t>8</w:t>
      </w:r>
      <w:r>
        <w:rPr>
          <w:rFonts w:ascii="微软雅黑" w:hAnsi="微软雅黑" w:hint="eastAsia"/>
          <w:sz w:val="21"/>
          <w:szCs w:val="21"/>
        </w:rPr>
        <w:t>状态说明</w:t>
      </w:r>
      <w:bookmarkEnd w:id="34"/>
    </w:p>
    <w:p w14:paraId="75575BE7" w14:textId="77777777" w:rsidR="004F1EEA" w:rsidRDefault="004D09A4">
      <w:pPr>
        <w:pStyle w:val="12"/>
        <w:ind w:left="360" w:firstLineChars="0" w:firstLine="0"/>
        <w:rPr>
          <w:rFonts w:ascii="微软雅黑" w:eastAsia="微软雅黑" w:hAnsi="微软雅黑"/>
          <w:szCs w:val="21"/>
        </w:rPr>
      </w:pPr>
      <w:r>
        <w:rPr>
          <w:rFonts w:ascii="微软雅黑" w:eastAsia="微软雅黑" w:hAnsi="微软雅黑" w:hint="eastAsia"/>
          <w:szCs w:val="21"/>
        </w:rPr>
        <w:t>编辑中——计划已保存，未提交审批；</w:t>
      </w:r>
    </w:p>
    <w:p w14:paraId="336DA0FC" w14:textId="77777777" w:rsidR="004F1EEA" w:rsidRDefault="004D09A4">
      <w:pPr>
        <w:pStyle w:val="12"/>
        <w:ind w:left="360" w:firstLineChars="0" w:firstLine="0"/>
        <w:rPr>
          <w:rFonts w:ascii="微软雅黑" w:eastAsia="微软雅黑" w:hAnsi="微软雅黑"/>
          <w:szCs w:val="21"/>
        </w:rPr>
      </w:pPr>
      <w:r>
        <w:rPr>
          <w:rFonts w:ascii="微软雅黑" w:eastAsia="微软雅黑" w:hAnsi="微软雅黑" w:hint="eastAsia"/>
          <w:szCs w:val="21"/>
        </w:rPr>
        <w:t>待分配——计划已经审批通过；</w:t>
      </w:r>
    </w:p>
    <w:p w14:paraId="0FC5A4F6" w14:textId="77777777" w:rsidR="004F1EEA" w:rsidRDefault="004D09A4">
      <w:pPr>
        <w:pStyle w:val="12"/>
        <w:ind w:left="360" w:firstLineChars="0" w:firstLine="0"/>
        <w:rPr>
          <w:rFonts w:ascii="微软雅黑" w:eastAsia="微软雅黑" w:hAnsi="微软雅黑"/>
          <w:szCs w:val="21"/>
        </w:rPr>
      </w:pPr>
      <w:r>
        <w:rPr>
          <w:rFonts w:ascii="微软雅黑" w:eastAsia="微软雅黑" w:hAnsi="微软雅黑" w:hint="eastAsia"/>
          <w:szCs w:val="21"/>
        </w:rPr>
        <w:t>分配中——计划部分明细被分配；</w:t>
      </w:r>
    </w:p>
    <w:p w14:paraId="2C563ACC" w14:textId="77777777" w:rsidR="004F1EEA" w:rsidRDefault="004D09A4">
      <w:pPr>
        <w:pStyle w:val="12"/>
        <w:ind w:left="360" w:firstLineChars="0" w:firstLine="0"/>
        <w:rPr>
          <w:rFonts w:ascii="微软雅黑" w:eastAsia="微软雅黑" w:hAnsi="微软雅黑"/>
          <w:szCs w:val="21"/>
        </w:rPr>
      </w:pPr>
      <w:r>
        <w:rPr>
          <w:rFonts w:ascii="微软雅黑" w:eastAsia="微软雅黑" w:hAnsi="微软雅黑" w:hint="eastAsia"/>
          <w:szCs w:val="21"/>
        </w:rPr>
        <w:t>已分配——计划已分配完成；</w:t>
      </w:r>
    </w:p>
    <w:p w14:paraId="031A7E41" w14:textId="77777777" w:rsidR="004F1EEA" w:rsidRDefault="004D09A4">
      <w:pPr>
        <w:pStyle w:val="12"/>
        <w:ind w:left="360" w:firstLineChars="0" w:firstLine="0"/>
        <w:rPr>
          <w:rFonts w:ascii="微软雅黑" w:eastAsia="微软雅黑" w:hAnsi="微软雅黑"/>
        </w:rPr>
      </w:pPr>
      <w:r>
        <w:rPr>
          <w:rFonts w:ascii="微软雅黑" w:eastAsia="微软雅黑" w:hAnsi="微软雅黑" w:hint="eastAsia"/>
          <w:szCs w:val="21"/>
        </w:rPr>
        <w:lastRenderedPageBreak/>
        <w:t>已撤销——计划已撤销上报</w:t>
      </w:r>
      <w:r>
        <w:rPr>
          <w:rFonts w:ascii="微软雅黑" w:eastAsia="微软雅黑" w:hAnsi="微软雅黑" w:hint="eastAsia"/>
        </w:rPr>
        <w:t>；</w:t>
      </w:r>
    </w:p>
    <w:p w14:paraId="2A6A246F" w14:textId="77777777" w:rsidR="004F1EEA" w:rsidRDefault="004D09A4">
      <w:pPr>
        <w:pStyle w:val="12"/>
        <w:ind w:left="360" w:firstLineChars="0" w:firstLine="0"/>
        <w:rPr>
          <w:rFonts w:ascii="微软雅黑" w:eastAsia="微软雅黑" w:hAnsi="微软雅黑"/>
        </w:rPr>
      </w:pPr>
      <w:r>
        <w:rPr>
          <w:rFonts w:ascii="微软雅黑" w:eastAsia="微软雅黑" w:hAnsi="微软雅黑" w:hint="eastAsia"/>
          <w:szCs w:val="21"/>
        </w:rPr>
        <w:t>被退回——计划上报后被退回</w:t>
      </w:r>
      <w:r>
        <w:rPr>
          <w:rFonts w:ascii="微软雅黑" w:eastAsia="微软雅黑" w:hAnsi="微软雅黑" w:hint="eastAsia"/>
        </w:rPr>
        <w:t>；</w:t>
      </w:r>
    </w:p>
    <w:p w14:paraId="45047F3B" w14:textId="77777777" w:rsidR="004F1EEA" w:rsidRDefault="004D09A4">
      <w:pPr>
        <w:pStyle w:val="12"/>
        <w:ind w:left="360" w:firstLineChars="0" w:firstLine="0"/>
        <w:rPr>
          <w:rFonts w:ascii="微软雅黑" w:eastAsia="微软雅黑" w:hAnsi="微软雅黑"/>
        </w:rPr>
      </w:pPr>
      <w:r>
        <w:rPr>
          <w:rFonts w:ascii="微软雅黑" w:eastAsia="微软雅黑" w:hAnsi="微软雅黑" w:hint="eastAsia"/>
          <w:szCs w:val="21"/>
        </w:rPr>
        <w:t>已上报——计划上报完成</w:t>
      </w:r>
      <w:r>
        <w:rPr>
          <w:rFonts w:ascii="微软雅黑" w:eastAsia="微软雅黑" w:hAnsi="微软雅黑" w:hint="eastAsia"/>
        </w:rPr>
        <w:t>；</w:t>
      </w:r>
    </w:p>
    <w:p w14:paraId="5891E129" w14:textId="77777777" w:rsidR="004F1EEA" w:rsidRDefault="004D09A4">
      <w:pPr>
        <w:pStyle w:val="12"/>
        <w:ind w:left="360" w:firstLineChars="0" w:firstLine="0"/>
        <w:rPr>
          <w:rFonts w:ascii="微软雅黑" w:eastAsia="微软雅黑" w:hAnsi="微软雅黑"/>
          <w:szCs w:val="21"/>
        </w:rPr>
      </w:pPr>
      <w:r>
        <w:rPr>
          <w:rFonts w:ascii="微软雅黑" w:eastAsia="微软雅黑" w:hAnsi="微软雅黑" w:hint="eastAsia"/>
          <w:szCs w:val="21"/>
        </w:rPr>
        <w:t>已中止——计划已完成中止</w:t>
      </w:r>
      <w:r>
        <w:rPr>
          <w:rFonts w:ascii="微软雅黑" w:eastAsia="微软雅黑" w:hAnsi="微软雅黑" w:hint="eastAsia"/>
        </w:rPr>
        <w:t>；</w:t>
      </w:r>
    </w:p>
    <w:p w14:paraId="6F77BCDB" w14:textId="528B2C29" w:rsidR="004F1EEA" w:rsidRDefault="004D09A4">
      <w:pPr>
        <w:pStyle w:val="2"/>
        <w:widowControl w:val="0"/>
        <w:spacing w:beforeAutospacing="1" w:afterAutospacing="1"/>
        <w:ind w:left="142"/>
        <w:jc w:val="both"/>
        <w:rPr>
          <w:rFonts w:ascii="微软雅黑" w:hAnsi="微软雅黑"/>
          <w:sz w:val="21"/>
          <w:szCs w:val="21"/>
        </w:rPr>
      </w:pPr>
      <w:bookmarkStart w:id="35" w:name="_Toc423683354"/>
      <w:bookmarkStart w:id="36" w:name="_Toc423528641"/>
      <w:bookmarkStart w:id="37" w:name="_Toc423529944"/>
      <w:bookmarkStart w:id="38" w:name="_Toc423532424"/>
      <w:bookmarkStart w:id="39" w:name="_Toc423530369"/>
      <w:bookmarkStart w:id="40" w:name="_Toc411348061"/>
      <w:bookmarkStart w:id="41" w:name="_Toc45208277"/>
      <w:bookmarkStart w:id="42" w:name="_Toc462693874"/>
      <w:bookmarkEnd w:id="35"/>
      <w:bookmarkEnd w:id="36"/>
      <w:bookmarkEnd w:id="37"/>
      <w:bookmarkEnd w:id="38"/>
      <w:bookmarkEnd w:id="39"/>
      <w:r>
        <w:rPr>
          <w:rFonts w:ascii="微软雅黑" w:hAnsi="微软雅黑"/>
          <w:sz w:val="21"/>
          <w:szCs w:val="21"/>
        </w:rPr>
        <w:t>3</w:t>
      </w:r>
      <w:r>
        <w:rPr>
          <w:rFonts w:ascii="微软雅黑" w:hAnsi="微软雅黑" w:hint="eastAsia"/>
          <w:sz w:val="21"/>
          <w:szCs w:val="21"/>
        </w:rPr>
        <w:t>.2</w:t>
      </w:r>
      <w:r w:rsidR="00C16916">
        <w:rPr>
          <w:rFonts w:ascii="微软雅黑" w:hAnsi="微软雅黑" w:hint="eastAsia"/>
          <w:sz w:val="21"/>
          <w:szCs w:val="21"/>
        </w:rPr>
        <w:t>分</w:t>
      </w:r>
      <w:r w:rsidRPr="00C16916">
        <w:rPr>
          <w:rFonts w:ascii="微软雅黑" w:hAnsi="微软雅黑" w:hint="eastAsia"/>
          <w:sz w:val="21"/>
          <w:szCs w:val="21"/>
        </w:rPr>
        <w:t>公司采购计划</w:t>
      </w:r>
      <w:bookmarkEnd w:id="40"/>
      <w:bookmarkEnd w:id="41"/>
      <w:bookmarkEnd w:id="42"/>
    </w:p>
    <w:p w14:paraId="5F950B07" w14:textId="50D6476D" w:rsidR="004F1EEA" w:rsidRDefault="004D09A4">
      <w:pPr>
        <w:ind w:firstLineChars="150" w:firstLine="315"/>
        <w:rPr>
          <w:rFonts w:ascii="微软雅黑" w:eastAsia="微软雅黑" w:hAnsi="微软雅黑"/>
        </w:rPr>
      </w:pPr>
      <w:r>
        <w:rPr>
          <w:rFonts w:ascii="微软雅黑" w:eastAsia="微软雅黑" w:hAnsi="微软雅黑" w:hint="eastAsia"/>
        </w:rPr>
        <w:t>公司采购计划来源：①</w:t>
      </w:r>
      <w:r w:rsidR="00C16916">
        <w:rPr>
          <w:rFonts w:ascii="微软雅黑" w:eastAsia="微软雅黑" w:hAnsi="微软雅黑" w:hint="eastAsia"/>
        </w:rPr>
        <w:t>分</w:t>
      </w:r>
      <w:r w:rsidRPr="00C16916">
        <w:rPr>
          <w:rFonts w:ascii="微软雅黑" w:eastAsia="微软雅黑" w:hAnsi="微软雅黑" w:hint="eastAsia"/>
        </w:rPr>
        <w:t>公司自行采购</w:t>
      </w:r>
      <w:r w:rsidRPr="00C16916">
        <w:rPr>
          <w:rFonts w:ascii="微软雅黑" w:eastAsia="微软雅黑" w:hAnsi="微软雅黑"/>
        </w:rPr>
        <w:t>计划</w:t>
      </w:r>
      <w:r>
        <w:rPr>
          <w:rFonts w:ascii="微软雅黑" w:eastAsia="微软雅黑" w:hAnsi="微软雅黑" w:hint="eastAsia"/>
        </w:rPr>
        <w:t>；②项目上报的采购计划</w:t>
      </w:r>
      <w:bookmarkStart w:id="43" w:name="_Toc411348062"/>
      <w:r>
        <w:rPr>
          <w:rFonts w:ascii="微软雅黑" w:eastAsia="微软雅黑" w:hAnsi="微软雅黑" w:hint="eastAsia"/>
        </w:rPr>
        <w:t>；③</w:t>
      </w:r>
      <w:r w:rsidR="00C16916">
        <w:rPr>
          <w:rFonts w:ascii="微软雅黑" w:eastAsia="微软雅黑" w:hAnsi="微软雅黑" w:hint="eastAsia"/>
        </w:rPr>
        <w:t>子公司</w:t>
      </w:r>
      <w:r w:rsidRPr="00C16916">
        <w:rPr>
          <w:rFonts w:ascii="微软雅黑" w:eastAsia="微软雅黑" w:hAnsi="微软雅黑" w:hint="eastAsia"/>
        </w:rPr>
        <w:t>下发</w:t>
      </w:r>
      <w:r w:rsidRPr="00C16916">
        <w:rPr>
          <w:rFonts w:ascii="微软雅黑" w:eastAsia="微软雅黑" w:hAnsi="微软雅黑"/>
        </w:rPr>
        <w:t>到</w:t>
      </w:r>
      <w:r w:rsidR="00C16916">
        <w:rPr>
          <w:rFonts w:ascii="微软雅黑" w:eastAsia="微软雅黑" w:hAnsi="微软雅黑"/>
        </w:rPr>
        <w:t>分</w:t>
      </w:r>
      <w:r w:rsidRPr="00C16916">
        <w:rPr>
          <w:rFonts w:ascii="微软雅黑" w:eastAsia="微软雅黑" w:hAnsi="微软雅黑"/>
        </w:rPr>
        <w:t>公司的计划</w:t>
      </w:r>
      <w:r>
        <w:rPr>
          <w:rFonts w:ascii="微软雅黑" w:eastAsia="微软雅黑" w:hAnsi="微软雅黑"/>
        </w:rPr>
        <w:t>；</w:t>
      </w:r>
    </w:p>
    <w:p w14:paraId="73D4F3EA" w14:textId="22C5ED1C" w:rsidR="004F1EEA" w:rsidRDefault="004D09A4">
      <w:pPr>
        <w:pStyle w:val="3"/>
        <w:rPr>
          <w:rFonts w:ascii="微软雅黑" w:hAnsi="微软雅黑"/>
          <w:sz w:val="21"/>
          <w:szCs w:val="21"/>
        </w:rPr>
      </w:pPr>
      <w:bookmarkStart w:id="44" w:name="_Toc45208278"/>
      <w:r>
        <w:rPr>
          <w:rFonts w:ascii="微软雅黑" w:hAnsi="微软雅黑"/>
          <w:sz w:val="21"/>
          <w:szCs w:val="21"/>
        </w:rPr>
        <w:t>3</w:t>
      </w:r>
      <w:r>
        <w:rPr>
          <w:rFonts w:ascii="微软雅黑" w:hAnsi="微软雅黑" w:hint="eastAsia"/>
          <w:sz w:val="21"/>
          <w:szCs w:val="21"/>
        </w:rPr>
        <w:t>.2.1</w:t>
      </w:r>
      <w:bookmarkEnd w:id="43"/>
      <w:r>
        <w:rPr>
          <w:rFonts w:ascii="微软雅黑" w:hAnsi="微软雅黑" w:hint="eastAsia"/>
          <w:sz w:val="21"/>
          <w:szCs w:val="21"/>
        </w:rPr>
        <w:t>计划新增、审批、分配、上报、撤销上报、删除</w:t>
      </w:r>
      <w:bookmarkEnd w:id="44"/>
    </w:p>
    <w:p w14:paraId="4B9E592F" w14:textId="77777777" w:rsidR="004F1EEA" w:rsidRDefault="004D09A4">
      <w:pPr>
        <w:pStyle w:val="ad"/>
        <w:rPr>
          <w:rFonts w:ascii="微软雅黑" w:eastAsia="微软雅黑" w:hAnsi="微软雅黑"/>
        </w:rPr>
      </w:pPr>
      <w:r>
        <w:rPr>
          <w:rFonts w:ascii="微软雅黑" w:eastAsia="微软雅黑" w:hAnsi="微软雅黑" w:hint="eastAsia"/>
        </w:rPr>
        <w:t>参考项目采购计划新增、审批、分配、上报、撤销上报、删除，此处不再赘述。</w:t>
      </w:r>
    </w:p>
    <w:p w14:paraId="14D03F9C" w14:textId="77777777" w:rsidR="004F1EEA" w:rsidRDefault="004D09A4">
      <w:pPr>
        <w:pStyle w:val="3"/>
        <w:rPr>
          <w:rFonts w:ascii="微软雅黑" w:hAnsi="微软雅黑"/>
          <w:sz w:val="21"/>
          <w:szCs w:val="21"/>
        </w:rPr>
      </w:pPr>
      <w:bookmarkStart w:id="45" w:name="_Toc45208279"/>
      <w:r>
        <w:rPr>
          <w:rFonts w:ascii="微软雅黑" w:hAnsi="微软雅黑"/>
          <w:sz w:val="21"/>
          <w:szCs w:val="21"/>
        </w:rPr>
        <w:t>3.2</w:t>
      </w:r>
      <w:r>
        <w:rPr>
          <w:rFonts w:ascii="微软雅黑" w:hAnsi="微软雅黑" w:hint="eastAsia"/>
          <w:sz w:val="21"/>
          <w:szCs w:val="21"/>
        </w:rPr>
        <w:t>.</w:t>
      </w:r>
      <w:r>
        <w:rPr>
          <w:rFonts w:ascii="微软雅黑" w:hAnsi="微软雅黑"/>
          <w:sz w:val="21"/>
          <w:szCs w:val="21"/>
        </w:rPr>
        <w:t>2</w:t>
      </w:r>
      <w:r>
        <w:rPr>
          <w:rFonts w:ascii="微软雅黑" w:hAnsi="微软雅黑" w:hint="eastAsia"/>
          <w:sz w:val="21"/>
          <w:szCs w:val="21"/>
        </w:rPr>
        <w:t>计划合并</w:t>
      </w:r>
      <w:bookmarkEnd w:id="45"/>
    </w:p>
    <w:p w14:paraId="14250DD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分公司</w:t>
      </w:r>
      <w:r>
        <w:rPr>
          <w:rFonts w:ascii="微软雅黑" w:eastAsia="微软雅黑" w:hAnsi="微软雅黑"/>
        </w:rPr>
        <w:t>接收</w:t>
      </w:r>
      <w:r>
        <w:rPr>
          <w:rFonts w:ascii="微软雅黑" w:eastAsia="微软雅黑" w:hAnsi="微软雅黑" w:hint="eastAsia"/>
        </w:rPr>
        <w:t>计划</w:t>
      </w:r>
      <w:r>
        <w:rPr>
          <w:rFonts w:ascii="微软雅黑" w:eastAsia="微软雅黑" w:hAnsi="微软雅黑"/>
        </w:rPr>
        <w:t>的人，可对</w:t>
      </w:r>
      <w:r>
        <w:rPr>
          <w:rFonts w:ascii="微软雅黑" w:eastAsia="微软雅黑" w:hAnsi="微软雅黑" w:hint="eastAsia"/>
        </w:rPr>
        <w:t>上报</w:t>
      </w:r>
      <w:r>
        <w:rPr>
          <w:rFonts w:ascii="微软雅黑" w:eastAsia="微软雅黑" w:hAnsi="微软雅黑"/>
        </w:rPr>
        <w:t>给自己的</w:t>
      </w:r>
      <w:r>
        <w:rPr>
          <w:rFonts w:ascii="微软雅黑" w:eastAsia="微软雅黑" w:hAnsi="微软雅黑" w:hint="eastAsia"/>
        </w:rPr>
        <w:t>且</w:t>
      </w:r>
      <w:r>
        <w:rPr>
          <w:rFonts w:ascii="微软雅黑" w:eastAsia="微软雅黑" w:hAnsi="微软雅黑"/>
        </w:rPr>
        <w:t>待分配</w:t>
      </w:r>
      <w:r>
        <w:rPr>
          <w:rFonts w:ascii="微软雅黑" w:eastAsia="微软雅黑" w:hAnsi="微软雅黑" w:hint="eastAsia"/>
        </w:rPr>
        <w:t>的</w:t>
      </w:r>
      <w:r>
        <w:rPr>
          <w:rFonts w:ascii="微软雅黑" w:eastAsia="微软雅黑" w:hAnsi="微软雅黑"/>
        </w:rPr>
        <w:t>计划进行合并</w:t>
      </w:r>
      <w:r>
        <w:rPr>
          <w:rFonts w:ascii="微软雅黑" w:eastAsia="微软雅黑" w:hAnsi="微软雅黑" w:hint="eastAsia"/>
        </w:rPr>
        <w:t>。合并后可进行上报/分配。</w:t>
      </w:r>
    </w:p>
    <w:p w14:paraId="6C91374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计划</w:t>
      </w:r>
      <w:r>
        <w:rPr>
          <w:rFonts w:ascii="微软雅黑" w:eastAsia="微软雅黑" w:hAnsi="微软雅黑"/>
        </w:rPr>
        <w:t>合并后，在分公司页签中，将不展示被合并的计划，仅展示合并后的计划。</w:t>
      </w:r>
      <w:r>
        <w:rPr>
          <w:rFonts w:ascii="微软雅黑" w:eastAsia="微软雅黑" w:hAnsi="微软雅黑" w:hint="eastAsia"/>
        </w:rPr>
        <w:t>合并时</w:t>
      </w:r>
      <w:r>
        <w:rPr>
          <w:rFonts w:ascii="微软雅黑" w:eastAsia="微软雅黑" w:hAnsi="微软雅黑"/>
        </w:rPr>
        <w:t>相同明细</w:t>
      </w:r>
      <w:proofErr w:type="gramStart"/>
      <w:r>
        <w:rPr>
          <w:rFonts w:ascii="微软雅黑" w:eastAsia="微软雅黑" w:hAnsi="微软雅黑" w:hint="eastAsia"/>
        </w:rPr>
        <w:t>项</w:t>
      </w:r>
      <w:r>
        <w:rPr>
          <w:rFonts w:ascii="微软雅黑" w:eastAsia="微软雅黑" w:hAnsi="微软雅黑"/>
        </w:rPr>
        <w:t>及其</w:t>
      </w:r>
      <w:proofErr w:type="gramEnd"/>
      <w:r>
        <w:rPr>
          <w:rFonts w:ascii="微软雅黑" w:eastAsia="微软雅黑" w:hAnsi="微软雅黑"/>
        </w:rPr>
        <w:t>计划数量不做合并</w:t>
      </w:r>
      <w:r>
        <w:rPr>
          <w:rFonts w:ascii="微软雅黑" w:eastAsia="微软雅黑" w:hAnsi="微软雅黑" w:hint="eastAsia"/>
        </w:rPr>
        <w:t>，分条展示</w:t>
      </w:r>
      <w:r>
        <w:rPr>
          <w:rFonts w:ascii="微软雅黑" w:eastAsia="微软雅黑" w:hAnsi="微软雅黑"/>
        </w:rPr>
        <w:t>。</w:t>
      </w:r>
    </w:p>
    <w:p w14:paraId="1A02FC95"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3005B3B3" wp14:editId="65CB9B83">
            <wp:extent cx="5274310" cy="2413000"/>
            <wp:effectExtent l="0" t="0" r="2540" b="635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7FA0ACC7" w14:textId="77777777" w:rsidR="004F1EEA" w:rsidRDefault="004D09A4">
      <w:pPr>
        <w:pStyle w:val="3"/>
        <w:rPr>
          <w:rFonts w:ascii="微软雅黑" w:hAnsi="微软雅黑"/>
          <w:sz w:val="21"/>
          <w:szCs w:val="21"/>
        </w:rPr>
      </w:pPr>
      <w:bookmarkStart w:id="46" w:name="_Toc45208280"/>
      <w:r>
        <w:rPr>
          <w:rFonts w:ascii="微软雅黑" w:hAnsi="微软雅黑"/>
          <w:sz w:val="21"/>
          <w:szCs w:val="21"/>
        </w:rPr>
        <w:lastRenderedPageBreak/>
        <w:t>3</w:t>
      </w:r>
      <w:r>
        <w:rPr>
          <w:rFonts w:ascii="微软雅黑" w:hAnsi="微软雅黑" w:hint="eastAsia"/>
          <w:sz w:val="21"/>
          <w:szCs w:val="21"/>
        </w:rPr>
        <w:t>.2.</w:t>
      </w:r>
      <w:r>
        <w:rPr>
          <w:rFonts w:ascii="微软雅黑" w:hAnsi="微软雅黑"/>
          <w:sz w:val="21"/>
          <w:szCs w:val="21"/>
        </w:rPr>
        <w:t>3</w:t>
      </w:r>
      <w:r>
        <w:rPr>
          <w:rFonts w:ascii="微软雅黑" w:hAnsi="微软雅黑" w:hint="eastAsia"/>
          <w:sz w:val="21"/>
          <w:szCs w:val="21"/>
        </w:rPr>
        <w:t>计划退回</w:t>
      </w:r>
      <w:bookmarkEnd w:id="46"/>
    </w:p>
    <w:p w14:paraId="52114787" w14:textId="77777777" w:rsidR="004F1EEA" w:rsidRDefault="004D09A4">
      <w:pPr>
        <w:ind w:firstLineChars="200" w:firstLine="420"/>
        <w:jc w:val="left"/>
        <w:rPr>
          <w:rFonts w:ascii="微软雅黑" w:eastAsia="微软雅黑" w:hAnsi="微软雅黑"/>
        </w:rPr>
      </w:pPr>
      <w:r>
        <w:rPr>
          <w:rFonts w:ascii="微软雅黑" w:eastAsia="微软雅黑" w:hAnsi="微软雅黑" w:hint="eastAsia"/>
        </w:rPr>
        <w:t>项目上报到公司的计划，公司可进行退回。退回需编写退回原因，供采购员查看。</w:t>
      </w:r>
    </w:p>
    <w:p w14:paraId="7BF1DBFB" w14:textId="77777777" w:rsidR="004F1EEA" w:rsidRDefault="004D09A4">
      <w:pPr>
        <w:jc w:val="left"/>
        <w:rPr>
          <w:rFonts w:ascii="微软雅黑" w:eastAsia="微软雅黑" w:hAnsi="微软雅黑"/>
        </w:rPr>
      </w:pPr>
      <w:r>
        <w:rPr>
          <w:rFonts w:ascii="微软雅黑" w:eastAsia="微软雅黑" w:hAnsi="微软雅黑"/>
          <w:noProof/>
        </w:rPr>
        <w:drawing>
          <wp:inline distT="0" distB="0" distL="0" distR="0" wp14:anchorId="4F19E75A" wp14:editId="2FCD3DB7">
            <wp:extent cx="5274310" cy="1985645"/>
            <wp:effectExtent l="19050" t="19050" r="21590" b="1460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40"/>
                    <a:stretch>
                      <a:fillRect/>
                    </a:stretch>
                  </pic:blipFill>
                  <pic:spPr>
                    <a:xfrm>
                      <a:off x="0" y="0"/>
                      <a:ext cx="5274310" cy="1985645"/>
                    </a:xfrm>
                    <a:prstGeom prst="rect">
                      <a:avLst/>
                    </a:prstGeom>
                    <a:ln>
                      <a:solidFill>
                        <a:schemeClr val="accent1"/>
                      </a:solidFill>
                    </a:ln>
                  </pic:spPr>
                </pic:pic>
              </a:graphicData>
            </a:graphic>
          </wp:inline>
        </w:drawing>
      </w:r>
    </w:p>
    <w:p w14:paraId="08913981" w14:textId="77777777" w:rsidR="004F1EEA" w:rsidRDefault="004D09A4">
      <w:pPr>
        <w:pStyle w:val="2"/>
        <w:widowControl w:val="0"/>
        <w:spacing w:beforeAutospacing="1" w:afterAutospacing="1"/>
        <w:ind w:left="142"/>
        <w:jc w:val="both"/>
        <w:rPr>
          <w:rFonts w:ascii="微软雅黑" w:hAnsi="微软雅黑"/>
          <w:sz w:val="21"/>
          <w:szCs w:val="21"/>
        </w:rPr>
      </w:pPr>
      <w:bookmarkStart w:id="47" w:name="_Toc462693875"/>
      <w:bookmarkStart w:id="48" w:name="_Toc45208281"/>
      <w:r>
        <w:rPr>
          <w:rFonts w:ascii="微软雅黑" w:hAnsi="微软雅黑"/>
          <w:sz w:val="21"/>
          <w:szCs w:val="21"/>
        </w:rPr>
        <w:t>3.3</w:t>
      </w:r>
      <w:r w:rsidRPr="005E53BA">
        <w:rPr>
          <w:rFonts w:ascii="微软雅黑" w:hAnsi="微软雅黑" w:hint="eastAsia"/>
          <w:sz w:val="21"/>
          <w:szCs w:val="21"/>
          <w:highlight w:val="yellow"/>
        </w:rPr>
        <w:t>集团采购计划</w:t>
      </w:r>
      <w:bookmarkEnd w:id="47"/>
      <w:bookmarkEnd w:id="48"/>
    </w:p>
    <w:p w14:paraId="4657AD28" w14:textId="77777777" w:rsidR="004F1EEA" w:rsidRDefault="004D09A4">
      <w:pPr>
        <w:ind w:firstLineChars="150" w:firstLine="315"/>
        <w:rPr>
          <w:rFonts w:ascii="微软雅黑" w:eastAsia="微软雅黑" w:hAnsi="微软雅黑"/>
        </w:rPr>
      </w:pPr>
      <w:r>
        <w:rPr>
          <w:rFonts w:ascii="微软雅黑" w:eastAsia="微软雅黑" w:hAnsi="微软雅黑" w:hint="eastAsia"/>
        </w:rPr>
        <w:t>集团采购计划来源：①项目部上报的计划；②分公司上报的计划；③集团创建采购的计划。</w:t>
      </w:r>
    </w:p>
    <w:p w14:paraId="2C9AA037" w14:textId="77777777" w:rsidR="004F1EEA" w:rsidRDefault="004D09A4">
      <w:pPr>
        <w:pStyle w:val="3"/>
        <w:rPr>
          <w:rFonts w:ascii="微软雅黑" w:hAnsi="微软雅黑"/>
          <w:sz w:val="21"/>
          <w:szCs w:val="21"/>
        </w:rPr>
      </w:pPr>
      <w:bookmarkStart w:id="49" w:name="_Toc45208282"/>
      <w:r>
        <w:rPr>
          <w:rFonts w:ascii="微软雅黑" w:hAnsi="微软雅黑"/>
          <w:sz w:val="21"/>
          <w:szCs w:val="21"/>
        </w:rPr>
        <w:t>3.3.1</w:t>
      </w:r>
      <w:r>
        <w:rPr>
          <w:rFonts w:ascii="微软雅黑" w:hAnsi="微软雅黑" w:hint="eastAsia"/>
          <w:sz w:val="21"/>
          <w:szCs w:val="21"/>
        </w:rPr>
        <w:t>计划新增、审批、分配、删除</w:t>
      </w:r>
      <w:bookmarkEnd w:id="49"/>
    </w:p>
    <w:p w14:paraId="430118CD" w14:textId="77777777" w:rsidR="004F1EEA" w:rsidRDefault="004D09A4">
      <w:pPr>
        <w:pStyle w:val="ad"/>
        <w:rPr>
          <w:rFonts w:ascii="微软雅黑" w:eastAsia="微软雅黑" w:hAnsi="微软雅黑"/>
        </w:rPr>
      </w:pPr>
      <w:r>
        <w:rPr>
          <w:rFonts w:ascii="微软雅黑" w:eastAsia="微软雅黑" w:hAnsi="微软雅黑" w:hint="eastAsia"/>
        </w:rPr>
        <w:t>参考项目采购计划新增、审批、分配、删除，此处不再赘述。</w:t>
      </w:r>
    </w:p>
    <w:p w14:paraId="1C213A81" w14:textId="77777777" w:rsidR="004F1EEA" w:rsidRDefault="004D09A4">
      <w:pPr>
        <w:pStyle w:val="3"/>
        <w:rPr>
          <w:rFonts w:ascii="微软雅黑" w:hAnsi="微软雅黑"/>
          <w:sz w:val="21"/>
          <w:szCs w:val="21"/>
        </w:rPr>
      </w:pPr>
      <w:bookmarkStart w:id="50" w:name="_Toc45208283"/>
      <w:r>
        <w:rPr>
          <w:rFonts w:ascii="微软雅黑" w:hAnsi="微软雅黑"/>
          <w:sz w:val="21"/>
          <w:szCs w:val="21"/>
        </w:rPr>
        <w:t>3.3</w:t>
      </w:r>
      <w:r>
        <w:rPr>
          <w:rFonts w:ascii="微软雅黑" w:hAnsi="微软雅黑" w:hint="eastAsia"/>
          <w:sz w:val="21"/>
          <w:szCs w:val="21"/>
        </w:rPr>
        <w:t>.</w:t>
      </w:r>
      <w:r>
        <w:rPr>
          <w:rFonts w:ascii="微软雅黑" w:hAnsi="微软雅黑"/>
          <w:sz w:val="21"/>
          <w:szCs w:val="21"/>
        </w:rPr>
        <w:t>2</w:t>
      </w:r>
      <w:r>
        <w:rPr>
          <w:rFonts w:ascii="微软雅黑" w:hAnsi="微软雅黑" w:hint="eastAsia"/>
          <w:sz w:val="21"/>
          <w:szCs w:val="21"/>
        </w:rPr>
        <w:t>计划合并、退回</w:t>
      </w:r>
      <w:bookmarkEnd w:id="50"/>
    </w:p>
    <w:p w14:paraId="41CE2C06" w14:textId="77777777" w:rsidR="004F1EEA" w:rsidRDefault="004D09A4">
      <w:pPr>
        <w:ind w:firstLine="420"/>
        <w:rPr>
          <w:rFonts w:ascii="微软雅黑" w:eastAsia="微软雅黑" w:hAnsi="微软雅黑"/>
        </w:rPr>
      </w:pPr>
      <w:r>
        <w:rPr>
          <w:rFonts w:ascii="微软雅黑" w:eastAsia="微软雅黑" w:hAnsi="微软雅黑" w:hint="eastAsia"/>
        </w:rPr>
        <w:t>参考公司采购计划合并、退回，此处不再赘述。</w:t>
      </w:r>
    </w:p>
    <w:p w14:paraId="1D7BAEC2" w14:textId="77777777" w:rsidR="004F1EEA" w:rsidRDefault="004D09A4">
      <w:pPr>
        <w:pStyle w:val="a9"/>
      </w:pPr>
      <w:bookmarkStart w:id="51" w:name="_Toc45208284"/>
      <w:r>
        <w:t>4.</w:t>
      </w:r>
      <w:r>
        <w:rPr>
          <w:rFonts w:hint="eastAsia"/>
        </w:rPr>
        <w:t>寻源</w:t>
      </w:r>
      <w:bookmarkEnd w:id="51"/>
    </w:p>
    <w:p w14:paraId="2CEC146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寻源模块是采购业务的核心模块，完成采购经办人接收采购任务开始，直至确定中标供应商的全流程。寻源模块下区分了多种标的，可满足不同部门管理。以下以物资采购为例进行说明。</w:t>
      </w:r>
    </w:p>
    <w:p w14:paraId="77D6A726" w14:textId="77777777" w:rsidR="004F1EEA" w:rsidRDefault="004D09A4">
      <w:pPr>
        <w:pStyle w:val="2"/>
        <w:widowControl w:val="0"/>
        <w:spacing w:beforeAutospacing="1" w:afterAutospacing="1"/>
        <w:ind w:left="142"/>
        <w:jc w:val="both"/>
        <w:rPr>
          <w:rFonts w:ascii="微软雅黑" w:hAnsi="微软雅黑"/>
          <w:sz w:val="21"/>
          <w:szCs w:val="21"/>
        </w:rPr>
      </w:pPr>
      <w:bookmarkStart w:id="52" w:name="_Toc45208285"/>
      <w:r>
        <w:rPr>
          <w:rFonts w:ascii="微软雅黑" w:hAnsi="微软雅黑"/>
          <w:sz w:val="21"/>
          <w:szCs w:val="21"/>
        </w:rPr>
        <w:lastRenderedPageBreak/>
        <w:t>4.1</w:t>
      </w:r>
      <w:r>
        <w:rPr>
          <w:rFonts w:ascii="微软雅黑" w:hAnsi="微软雅黑" w:hint="eastAsia"/>
          <w:sz w:val="21"/>
          <w:szCs w:val="21"/>
        </w:rPr>
        <w:t>采购任务</w:t>
      </w:r>
      <w:bookmarkEnd w:id="52"/>
    </w:p>
    <w:p w14:paraId="00D75BD0" w14:textId="77777777" w:rsidR="004F1EEA" w:rsidRDefault="004D09A4">
      <w:pPr>
        <w:pStyle w:val="3"/>
        <w:rPr>
          <w:rFonts w:ascii="微软雅黑" w:hAnsi="微软雅黑"/>
          <w:sz w:val="21"/>
          <w:szCs w:val="21"/>
        </w:rPr>
      </w:pPr>
      <w:bookmarkStart w:id="53" w:name="_Toc45208286"/>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查看任务</w:t>
      </w:r>
      <w:bookmarkEnd w:id="53"/>
    </w:p>
    <w:p w14:paraId="60E9E98A"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计划</w:t>
      </w:r>
      <w:r>
        <w:rPr>
          <w:rFonts w:ascii="微软雅黑" w:eastAsia="微软雅黑" w:hAnsi="微软雅黑"/>
        </w:rPr>
        <w:t>被分配为任务后</w:t>
      </w:r>
      <w:r>
        <w:rPr>
          <w:rFonts w:ascii="微软雅黑" w:eastAsia="微软雅黑" w:hAnsi="微软雅黑" w:hint="eastAsia"/>
        </w:rPr>
        <w:t>，任务</w:t>
      </w:r>
      <w:r>
        <w:rPr>
          <w:rFonts w:ascii="微软雅黑" w:eastAsia="微软雅黑" w:hAnsi="微软雅黑"/>
        </w:rPr>
        <w:t>执行人可</w:t>
      </w:r>
      <w:r>
        <w:rPr>
          <w:rFonts w:ascii="微软雅黑" w:eastAsia="微软雅黑" w:hAnsi="微软雅黑" w:hint="eastAsia"/>
        </w:rPr>
        <w:t>在</w:t>
      </w:r>
      <w:r>
        <w:rPr>
          <w:rFonts w:ascii="微软雅黑" w:eastAsia="微软雅黑" w:hAnsi="微软雅黑"/>
        </w:rPr>
        <w:t>首页待办查看</w:t>
      </w:r>
      <w:r>
        <w:rPr>
          <w:rFonts w:ascii="微软雅黑" w:eastAsia="微软雅黑" w:hAnsi="微软雅黑" w:hint="eastAsia"/>
        </w:rPr>
        <w:t>采购</w:t>
      </w:r>
      <w:r>
        <w:rPr>
          <w:rFonts w:ascii="微软雅黑" w:eastAsia="微软雅黑" w:hAnsi="微软雅黑"/>
        </w:rPr>
        <w:t>任务。</w:t>
      </w:r>
    </w:p>
    <w:p w14:paraId="08B14F12"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FC55D09" wp14:editId="018F0E05">
            <wp:extent cx="5274310" cy="2413000"/>
            <wp:effectExtent l="0" t="0" r="254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15330EC1"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也可</w:t>
      </w:r>
      <w:r>
        <w:rPr>
          <w:rFonts w:ascii="微软雅黑" w:eastAsia="微软雅黑" w:hAnsi="微软雅黑"/>
        </w:rPr>
        <w:t>在</w:t>
      </w:r>
      <w:r>
        <w:rPr>
          <w:rFonts w:ascii="微软雅黑" w:eastAsia="微软雅黑" w:hAnsi="微软雅黑" w:hint="eastAsia"/>
        </w:rPr>
        <w:t>【采购任务】</w:t>
      </w:r>
      <w:r>
        <w:rPr>
          <w:rFonts w:ascii="微软雅黑" w:eastAsia="微软雅黑" w:hAnsi="微软雅黑"/>
        </w:rPr>
        <w:t>菜单下</w:t>
      </w:r>
      <w:r>
        <w:rPr>
          <w:rFonts w:ascii="微软雅黑" w:eastAsia="微软雅黑" w:hAnsi="微软雅黑" w:hint="eastAsia"/>
        </w:rPr>
        <w:t>查看</w:t>
      </w:r>
      <w:r>
        <w:rPr>
          <w:rFonts w:ascii="微软雅黑" w:eastAsia="微软雅黑" w:hAnsi="微软雅黑"/>
        </w:rPr>
        <w:t>采购任务</w:t>
      </w:r>
      <w:r>
        <w:rPr>
          <w:rFonts w:ascii="微软雅黑" w:eastAsia="微软雅黑" w:hAnsi="微软雅黑" w:hint="eastAsia"/>
        </w:rPr>
        <w:t>。</w:t>
      </w:r>
    </w:p>
    <w:p w14:paraId="62C9B1D7"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8199115" wp14:editId="37DFC678">
            <wp:extent cx="5274310" cy="2413000"/>
            <wp:effectExtent l="0" t="0" r="2540" b="635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6EB879FE" w14:textId="77777777" w:rsidR="004F1EEA" w:rsidRDefault="004D09A4">
      <w:pPr>
        <w:pStyle w:val="3"/>
        <w:rPr>
          <w:rFonts w:ascii="微软雅黑" w:hAnsi="微软雅黑"/>
          <w:sz w:val="21"/>
          <w:szCs w:val="21"/>
        </w:rPr>
      </w:pPr>
      <w:bookmarkStart w:id="54" w:name="_Toc45208287"/>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2</w:t>
      </w:r>
      <w:r>
        <w:rPr>
          <w:rFonts w:ascii="微软雅黑" w:hAnsi="微软雅黑" w:hint="eastAsia"/>
          <w:sz w:val="21"/>
          <w:szCs w:val="21"/>
        </w:rPr>
        <w:t>采购任务启动</w:t>
      </w:r>
      <w:bookmarkEnd w:id="54"/>
    </w:p>
    <w:p w14:paraId="362CECE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采购</w:t>
      </w:r>
      <w:r>
        <w:rPr>
          <w:rFonts w:ascii="微软雅黑" w:eastAsia="微软雅黑" w:hAnsi="微软雅黑"/>
        </w:rPr>
        <w:t>执行人接收到</w:t>
      </w:r>
      <w:r>
        <w:rPr>
          <w:rFonts w:ascii="微软雅黑" w:eastAsia="微软雅黑" w:hAnsi="微软雅黑" w:hint="eastAsia"/>
        </w:rPr>
        <w:t>任务</w:t>
      </w:r>
      <w:r>
        <w:rPr>
          <w:rFonts w:ascii="微软雅黑" w:eastAsia="微软雅黑" w:hAnsi="微软雅黑"/>
        </w:rPr>
        <w:t>后，可做以下操作：启动、退回、拆分、组合。</w:t>
      </w:r>
    </w:p>
    <w:p w14:paraId="7489157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其中启动</w:t>
      </w:r>
      <w:r>
        <w:rPr>
          <w:rFonts w:ascii="微软雅黑" w:eastAsia="微软雅黑" w:hAnsi="微软雅黑"/>
        </w:rPr>
        <w:t>为执行人</w:t>
      </w:r>
      <w:r>
        <w:rPr>
          <w:rFonts w:ascii="微软雅黑" w:eastAsia="微软雅黑" w:hAnsi="微软雅黑" w:hint="eastAsia"/>
        </w:rPr>
        <w:t>对</w:t>
      </w:r>
      <w:r>
        <w:rPr>
          <w:rFonts w:ascii="微软雅黑" w:eastAsia="微软雅黑" w:hAnsi="微软雅黑"/>
        </w:rPr>
        <w:t>任务无异议</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启动</w:t>
      </w:r>
      <w:r>
        <w:rPr>
          <w:rFonts w:ascii="微软雅黑" w:eastAsia="微软雅黑" w:hAnsi="微软雅黑"/>
        </w:rPr>
        <w:t>】</w:t>
      </w:r>
      <w:r>
        <w:rPr>
          <w:rFonts w:ascii="微软雅黑" w:eastAsia="微软雅黑" w:hAnsi="微软雅黑" w:hint="eastAsia"/>
        </w:rPr>
        <w:t>流程</w:t>
      </w:r>
      <w:r>
        <w:rPr>
          <w:rFonts w:ascii="微软雅黑" w:eastAsia="微软雅黑" w:hAnsi="微软雅黑"/>
        </w:rPr>
        <w:t>到采购方案环节；</w:t>
      </w:r>
    </w:p>
    <w:p w14:paraId="4A0A1F65"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1ECDC7DB" wp14:editId="5778E35D">
            <wp:extent cx="5274310" cy="2413000"/>
            <wp:effectExtent l="0" t="0" r="2540" b="635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1634E85" w14:textId="77777777" w:rsidR="004F1EEA" w:rsidRDefault="004D09A4">
      <w:pPr>
        <w:pStyle w:val="3"/>
        <w:rPr>
          <w:rFonts w:ascii="微软雅黑" w:hAnsi="微软雅黑"/>
          <w:sz w:val="21"/>
          <w:szCs w:val="21"/>
        </w:rPr>
      </w:pPr>
      <w:bookmarkStart w:id="55" w:name="_Toc45208288"/>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3</w:t>
      </w:r>
      <w:r>
        <w:rPr>
          <w:rFonts w:ascii="微软雅黑" w:hAnsi="微软雅黑" w:hint="eastAsia"/>
          <w:sz w:val="21"/>
          <w:szCs w:val="21"/>
        </w:rPr>
        <w:t>采购任务退回</w:t>
      </w:r>
      <w:bookmarkEnd w:id="55"/>
    </w:p>
    <w:p w14:paraId="59C7FC3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（1）采购执行人查看任务后，</w:t>
      </w:r>
      <w:r>
        <w:rPr>
          <w:rFonts w:ascii="微软雅黑" w:eastAsia="微软雅黑" w:hAnsi="微软雅黑"/>
        </w:rPr>
        <w:t>判断任务分配有误，可自己点击【</w:t>
      </w:r>
      <w:r>
        <w:rPr>
          <w:rFonts w:ascii="微软雅黑" w:eastAsia="微软雅黑" w:hAnsi="微软雅黑" w:hint="eastAsia"/>
        </w:rPr>
        <w:t>退回</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将任务退回给计划分配者；</w:t>
      </w:r>
    </w:p>
    <w:p w14:paraId="682390C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（2）退回时，需编辑退回原因。</w:t>
      </w:r>
    </w:p>
    <w:p w14:paraId="37766D46"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53B75993" wp14:editId="3BF440BB">
            <wp:extent cx="5274310" cy="2253615"/>
            <wp:effectExtent l="19050" t="19050" r="21590" b="1333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44"/>
                    <a:stretch>
                      <a:fillRect/>
                    </a:stretch>
                  </pic:blipFill>
                  <pic:spPr>
                    <a:xfrm>
                      <a:off x="0" y="0"/>
                      <a:ext cx="5274310" cy="2253615"/>
                    </a:xfrm>
                    <a:prstGeom prst="rect">
                      <a:avLst/>
                    </a:prstGeom>
                    <a:ln>
                      <a:solidFill>
                        <a:srgbClr val="000000"/>
                      </a:solidFill>
                    </a:ln>
                  </pic:spPr>
                </pic:pic>
              </a:graphicData>
            </a:graphic>
          </wp:inline>
        </w:drawing>
      </w:r>
    </w:p>
    <w:p w14:paraId="554AF2B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（3）任务</w:t>
      </w:r>
      <w:r>
        <w:rPr>
          <w:rFonts w:ascii="微软雅黑" w:eastAsia="微软雅黑" w:hAnsi="微软雅黑"/>
        </w:rPr>
        <w:t>退回后，系统为任务分配人推送</w:t>
      </w:r>
      <w:r>
        <w:rPr>
          <w:rFonts w:ascii="微软雅黑" w:eastAsia="微软雅黑" w:hAnsi="微软雅黑" w:hint="eastAsia"/>
        </w:rPr>
        <w:t>一条</w:t>
      </w:r>
      <w:r>
        <w:rPr>
          <w:rFonts w:ascii="微软雅黑" w:eastAsia="微软雅黑" w:hAnsi="微软雅黑"/>
        </w:rPr>
        <w:t>待办</w:t>
      </w:r>
      <w:r>
        <w:rPr>
          <w:rFonts w:ascii="微软雅黑" w:eastAsia="微软雅黑" w:hAnsi="微软雅黑" w:hint="eastAsia"/>
        </w:rPr>
        <w:t>，任务</w:t>
      </w:r>
      <w:r>
        <w:rPr>
          <w:rFonts w:ascii="微软雅黑" w:eastAsia="微软雅黑" w:hAnsi="微软雅黑"/>
        </w:rPr>
        <w:t>分配人点击</w:t>
      </w:r>
      <w:r>
        <w:rPr>
          <w:rFonts w:ascii="微软雅黑" w:eastAsia="微软雅黑" w:hAnsi="微软雅黑" w:hint="eastAsia"/>
        </w:rPr>
        <w:t>待办</w:t>
      </w:r>
      <w:r>
        <w:rPr>
          <w:rFonts w:ascii="微软雅黑" w:eastAsia="微软雅黑" w:hAnsi="微软雅黑"/>
        </w:rPr>
        <w:t>进入可</w:t>
      </w:r>
      <w:r>
        <w:rPr>
          <w:rFonts w:ascii="微软雅黑" w:eastAsia="微软雅黑" w:hAnsi="微软雅黑" w:hint="eastAsia"/>
        </w:rPr>
        <w:t>修改</w:t>
      </w:r>
      <w:r>
        <w:rPr>
          <w:rFonts w:ascii="微软雅黑" w:eastAsia="微软雅黑" w:hAnsi="微软雅黑"/>
        </w:rPr>
        <w:t>任务执行人再次下达。</w:t>
      </w:r>
    </w:p>
    <w:p w14:paraId="374F3479"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24642817" wp14:editId="3162D23F">
            <wp:extent cx="5274310" cy="2413000"/>
            <wp:effectExtent l="0" t="0" r="2540" b="63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749CCA7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（4）任务</w:t>
      </w:r>
      <w:r>
        <w:rPr>
          <w:rFonts w:ascii="微软雅黑" w:eastAsia="微软雅黑" w:hAnsi="微软雅黑"/>
        </w:rPr>
        <w:t>分配人</w:t>
      </w:r>
      <w:r>
        <w:rPr>
          <w:rFonts w:ascii="微软雅黑" w:eastAsia="微软雅黑" w:hAnsi="微软雅黑" w:hint="eastAsia"/>
        </w:rPr>
        <w:t>也可</w:t>
      </w:r>
      <w:r>
        <w:rPr>
          <w:rFonts w:ascii="微软雅黑" w:eastAsia="微软雅黑" w:hAnsi="微软雅黑"/>
        </w:rPr>
        <w:t>通过菜单进入</w:t>
      </w:r>
      <w:r>
        <w:rPr>
          <w:rFonts w:ascii="微软雅黑" w:eastAsia="微软雅黑" w:hAnsi="微软雅黑" w:hint="eastAsia"/>
        </w:rPr>
        <w:t>。</w:t>
      </w:r>
      <w:r>
        <w:rPr>
          <w:rFonts w:ascii="微软雅黑" w:eastAsia="微软雅黑" w:hAnsi="微软雅黑"/>
        </w:rPr>
        <w:t>点击任务名称进入任务详情页，修改执行人再次下达。</w:t>
      </w:r>
    </w:p>
    <w:p w14:paraId="3E0F2BA4"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37289733" wp14:editId="2B3D50FA">
            <wp:extent cx="5274310" cy="2413000"/>
            <wp:effectExtent l="0" t="0" r="254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6709FD4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（5）任务分配人也可在计划环节找到对应的计划，重新选择清单进行分配。</w:t>
      </w:r>
    </w:p>
    <w:p w14:paraId="054690AC" w14:textId="77777777" w:rsidR="004F1EEA" w:rsidRDefault="004D09A4">
      <w:pPr>
        <w:pStyle w:val="3"/>
        <w:rPr>
          <w:rFonts w:ascii="微软雅黑" w:hAnsi="微软雅黑"/>
          <w:sz w:val="21"/>
          <w:szCs w:val="21"/>
        </w:rPr>
      </w:pPr>
      <w:bookmarkStart w:id="56" w:name="_Toc45208289"/>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4</w:t>
      </w:r>
      <w:r>
        <w:rPr>
          <w:rFonts w:ascii="微软雅黑" w:hAnsi="微软雅黑" w:hint="eastAsia"/>
          <w:sz w:val="21"/>
          <w:szCs w:val="21"/>
        </w:rPr>
        <w:t>采购任务拆分</w:t>
      </w:r>
      <w:bookmarkEnd w:id="56"/>
    </w:p>
    <w:p w14:paraId="7F28BDF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采购执行人</w:t>
      </w:r>
      <w:r>
        <w:rPr>
          <w:rFonts w:ascii="微软雅黑" w:eastAsia="微软雅黑" w:hAnsi="微软雅黑"/>
        </w:rPr>
        <w:t>可将一个任务中的明细拆分</w:t>
      </w:r>
      <w:r>
        <w:rPr>
          <w:rFonts w:ascii="微软雅黑" w:eastAsia="微软雅黑" w:hAnsi="微软雅黑" w:hint="eastAsia"/>
        </w:rPr>
        <w:t>形成多个采购任务，分开进行采购工作。</w:t>
      </w:r>
    </w:p>
    <w:p w14:paraId="590CC8BB"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6A584B4D" wp14:editId="584DC9EC">
            <wp:extent cx="5274310" cy="2334895"/>
            <wp:effectExtent l="19050" t="19050" r="21590" b="2730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47"/>
                    <a:stretch>
                      <a:fillRect/>
                    </a:stretch>
                  </pic:blipFill>
                  <pic:spPr>
                    <a:xfrm>
                      <a:off x="0" y="0"/>
                      <a:ext cx="5274310" cy="2334895"/>
                    </a:xfrm>
                    <a:prstGeom prst="rect">
                      <a:avLst/>
                    </a:prstGeom>
                    <a:ln>
                      <a:solidFill>
                        <a:srgbClr val="000000"/>
                      </a:solidFill>
                    </a:ln>
                  </pic:spPr>
                </pic:pic>
              </a:graphicData>
            </a:graphic>
          </wp:inline>
        </w:drawing>
      </w:r>
    </w:p>
    <w:p w14:paraId="5A7D8EAA" w14:textId="77777777" w:rsidR="004F1EEA" w:rsidRDefault="004D09A4">
      <w:pPr>
        <w:pStyle w:val="3"/>
        <w:rPr>
          <w:rFonts w:ascii="微软雅黑" w:hAnsi="微软雅黑"/>
          <w:sz w:val="21"/>
          <w:szCs w:val="21"/>
        </w:rPr>
      </w:pPr>
      <w:bookmarkStart w:id="57" w:name="_Toc45208290"/>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5</w:t>
      </w:r>
      <w:r>
        <w:rPr>
          <w:rFonts w:ascii="微软雅黑" w:hAnsi="微软雅黑" w:hint="eastAsia"/>
          <w:sz w:val="21"/>
          <w:szCs w:val="21"/>
        </w:rPr>
        <w:t>采购任务组合</w:t>
      </w:r>
      <w:bookmarkEnd w:id="57"/>
    </w:p>
    <w:p w14:paraId="1DD6FCB5"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采购执行人</w:t>
      </w:r>
      <w:r>
        <w:rPr>
          <w:rFonts w:ascii="微软雅黑" w:eastAsia="微软雅黑" w:hAnsi="微软雅黑"/>
        </w:rPr>
        <w:t>可将多个</w:t>
      </w:r>
      <w:proofErr w:type="gramStart"/>
      <w:r>
        <w:rPr>
          <w:rFonts w:ascii="微软雅黑" w:eastAsia="微软雅黑" w:hAnsi="微软雅黑"/>
        </w:rPr>
        <w:t>待启动</w:t>
      </w:r>
      <w:proofErr w:type="gramEnd"/>
      <w:r>
        <w:rPr>
          <w:rFonts w:ascii="微软雅黑" w:eastAsia="微软雅黑" w:hAnsi="微软雅黑"/>
        </w:rPr>
        <w:t>任务</w:t>
      </w:r>
      <w:r>
        <w:rPr>
          <w:rFonts w:ascii="微软雅黑" w:eastAsia="微软雅黑" w:hAnsi="微软雅黑" w:hint="eastAsia"/>
        </w:rPr>
        <w:t>组合</w:t>
      </w:r>
      <w:r>
        <w:rPr>
          <w:rFonts w:ascii="微软雅黑" w:eastAsia="微软雅黑" w:hAnsi="微软雅黑"/>
        </w:rPr>
        <w:t>为一个任务进行采购</w:t>
      </w:r>
      <w:r>
        <w:rPr>
          <w:rFonts w:ascii="微软雅黑" w:eastAsia="微软雅黑" w:hAnsi="微软雅黑" w:hint="eastAsia"/>
        </w:rPr>
        <w:t>工作。</w:t>
      </w:r>
    </w:p>
    <w:p w14:paraId="5BA96346"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3B4853BA" wp14:editId="60C0DD1C">
            <wp:extent cx="5274310" cy="2413000"/>
            <wp:effectExtent l="0" t="0" r="2540" b="635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C526520" w14:textId="77777777" w:rsidR="004F1EEA" w:rsidRDefault="004D09A4">
      <w:pPr>
        <w:pStyle w:val="3"/>
        <w:rPr>
          <w:rFonts w:ascii="微软雅黑" w:hAnsi="微软雅黑"/>
          <w:sz w:val="21"/>
          <w:szCs w:val="21"/>
        </w:rPr>
      </w:pPr>
      <w:bookmarkStart w:id="58" w:name="_Toc45208291"/>
      <w:r>
        <w:rPr>
          <w:rFonts w:ascii="微软雅黑" w:hAnsi="微软雅黑"/>
          <w:sz w:val="21"/>
          <w:szCs w:val="21"/>
        </w:rPr>
        <w:t>4</w:t>
      </w:r>
      <w:r>
        <w:rPr>
          <w:rFonts w:ascii="微软雅黑" w:hAnsi="微软雅黑" w:hint="eastAsia"/>
          <w:sz w:val="21"/>
          <w:szCs w:val="21"/>
        </w:rPr>
        <w:t>.</w:t>
      </w:r>
      <w:r>
        <w:rPr>
          <w:rFonts w:ascii="微软雅黑" w:hAnsi="微软雅黑"/>
          <w:sz w:val="21"/>
          <w:szCs w:val="21"/>
        </w:rPr>
        <w:t>1</w:t>
      </w:r>
      <w:r>
        <w:rPr>
          <w:rFonts w:ascii="微软雅黑" w:hAnsi="微软雅黑" w:hint="eastAsia"/>
          <w:sz w:val="21"/>
          <w:szCs w:val="21"/>
        </w:rPr>
        <w:t>.</w:t>
      </w:r>
      <w:r>
        <w:rPr>
          <w:rFonts w:ascii="微软雅黑" w:hAnsi="微软雅黑"/>
          <w:sz w:val="21"/>
          <w:szCs w:val="21"/>
        </w:rPr>
        <w:t>6</w:t>
      </w:r>
      <w:r>
        <w:rPr>
          <w:rFonts w:ascii="微软雅黑" w:hAnsi="微软雅黑" w:hint="eastAsia"/>
          <w:sz w:val="21"/>
          <w:szCs w:val="21"/>
        </w:rPr>
        <w:t>退回任务</w:t>
      </w:r>
      <w:bookmarkEnd w:id="58"/>
    </w:p>
    <w:p w14:paraId="4FFE374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此页签用于独立展示已退回的任务数据，可进行查看。</w:t>
      </w:r>
    </w:p>
    <w:p w14:paraId="669C1AB3" w14:textId="77777777" w:rsidR="004F1EEA" w:rsidRDefault="004D09A4">
      <w:pPr>
        <w:pStyle w:val="2"/>
        <w:widowControl w:val="0"/>
        <w:spacing w:beforeAutospacing="1" w:afterAutospacing="1"/>
        <w:ind w:left="142"/>
        <w:jc w:val="both"/>
        <w:rPr>
          <w:rFonts w:ascii="微软雅黑" w:hAnsi="微软雅黑"/>
          <w:sz w:val="21"/>
          <w:szCs w:val="21"/>
        </w:rPr>
      </w:pPr>
      <w:bookmarkStart w:id="59" w:name="_Toc45208292"/>
      <w:r>
        <w:rPr>
          <w:rFonts w:ascii="微软雅黑" w:hAnsi="微软雅黑"/>
          <w:sz w:val="21"/>
          <w:szCs w:val="21"/>
        </w:rPr>
        <w:t>4.2</w:t>
      </w:r>
      <w:r>
        <w:rPr>
          <w:rFonts w:ascii="微软雅黑" w:hAnsi="微软雅黑" w:hint="eastAsia"/>
          <w:sz w:val="21"/>
          <w:szCs w:val="21"/>
        </w:rPr>
        <w:t>采购方案</w:t>
      </w:r>
      <w:bookmarkEnd w:id="59"/>
    </w:p>
    <w:p w14:paraId="0DB938C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采购任务启动后，进入采购方案环节。采购</w:t>
      </w:r>
      <w:r>
        <w:rPr>
          <w:rFonts w:ascii="微软雅黑" w:eastAsia="微软雅黑" w:hAnsi="微软雅黑" w:hint="eastAsia"/>
          <w:color w:val="000000" w:themeColor="text1"/>
        </w:rPr>
        <w:t>方案由招标经办人负责编辑，主要包含招标基本信息、清单明细</w:t>
      </w:r>
      <w:r>
        <w:rPr>
          <w:rFonts w:ascii="微软雅黑" w:eastAsia="微软雅黑" w:hAnsi="微软雅黑"/>
          <w:color w:val="000000" w:themeColor="text1"/>
        </w:rPr>
        <w:t>、</w:t>
      </w:r>
      <w:r>
        <w:rPr>
          <w:rFonts w:ascii="微软雅黑" w:eastAsia="微软雅黑" w:hAnsi="微软雅黑" w:hint="eastAsia"/>
          <w:color w:val="000000" w:themeColor="text1"/>
        </w:rPr>
        <w:t>推荐供方、等内容。</w:t>
      </w:r>
    </w:p>
    <w:p w14:paraId="15C48F94" w14:textId="77777777" w:rsidR="004F1EEA" w:rsidRDefault="004D09A4">
      <w:pPr>
        <w:pStyle w:val="3"/>
        <w:rPr>
          <w:rFonts w:ascii="微软雅黑" w:hAnsi="微软雅黑"/>
          <w:sz w:val="21"/>
          <w:szCs w:val="21"/>
        </w:rPr>
      </w:pPr>
      <w:bookmarkStart w:id="60" w:name="_Toc411348098"/>
      <w:bookmarkStart w:id="61" w:name="_Toc462693880"/>
      <w:bookmarkStart w:id="62" w:name="_Toc45208293"/>
      <w:r>
        <w:rPr>
          <w:rFonts w:ascii="微软雅黑" w:hAnsi="微软雅黑"/>
          <w:sz w:val="21"/>
          <w:szCs w:val="21"/>
        </w:rPr>
        <w:lastRenderedPageBreak/>
        <w:t>4</w:t>
      </w:r>
      <w:r>
        <w:rPr>
          <w:rFonts w:ascii="微软雅黑" w:hAnsi="微软雅黑" w:hint="eastAsia"/>
          <w:sz w:val="21"/>
          <w:szCs w:val="21"/>
        </w:rPr>
        <w:t>.</w:t>
      </w:r>
      <w:r>
        <w:rPr>
          <w:rFonts w:ascii="微软雅黑" w:hAnsi="微软雅黑"/>
          <w:sz w:val="21"/>
          <w:szCs w:val="21"/>
        </w:rPr>
        <w:t>2</w:t>
      </w:r>
      <w:r>
        <w:rPr>
          <w:rFonts w:ascii="微软雅黑" w:hAnsi="微软雅黑" w:hint="eastAsia"/>
          <w:sz w:val="21"/>
          <w:szCs w:val="21"/>
        </w:rPr>
        <w:t>.1</w:t>
      </w:r>
      <w:bookmarkEnd w:id="60"/>
      <w:bookmarkEnd w:id="61"/>
      <w:r>
        <w:rPr>
          <w:rFonts w:ascii="微软雅黑" w:hAnsi="微软雅黑" w:hint="eastAsia"/>
          <w:sz w:val="21"/>
          <w:szCs w:val="21"/>
        </w:rPr>
        <w:t>采购方案创建</w:t>
      </w:r>
      <w:bookmarkEnd w:id="62"/>
    </w:p>
    <w:p w14:paraId="30C4CD59" w14:textId="77777777" w:rsidR="004F1EEA" w:rsidRDefault="004D09A4">
      <w:pPr>
        <w:ind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采购方案有两种来源：</w:t>
      </w:r>
    </w:p>
    <w:p w14:paraId="0906AC19" w14:textId="77777777" w:rsidR="004F1EEA" w:rsidRDefault="004D09A4">
      <w:pPr>
        <w:ind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采购任务启动生成采购方案；此类采购方案数据不允许删除，只可编辑/中止；</w:t>
      </w:r>
    </w:p>
    <w:p w14:paraId="6004E99C" w14:textId="77777777" w:rsidR="004F1EEA" w:rsidRDefault="004D09A4">
      <w:pPr>
        <w:ind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新增采购方案；此类采购方案数据在编辑中状态时，允许删除。</w:t>
      </w:r>
    </w:p>
    <w:p w14:paraId="3782FE28" w14:textId="77777777" w:rsidR="004F1EEA" w:rsidRDefault="004D09A4">
      <w:pPr>
        <w:ind w:firstLineChars="200" w:firstLine="420"/>
        <w:rPr>
          <w:rFonts w:ascii="微软雅黑" w:eastAsia="微软雅黑" w:hAnsi="微软雅黑"/>
        </w:rPr>
      </w:pPr>
      <w:r>
        <w:rPr>
          <w:rFonts w:ascii="微软雅黑" w:eastAsia="微软雅黑" w:hAnsi="微软雅黑" w:hint="eastAsia"/>
          <w:color w:val="000000" w:themeColor="text1"/>
        </w:rPr>
        <w:t>在列表中，通过数据来源字段，对两种来源的数据进行了标记说明：</w:t>
      </w:r>
    </w:p>
    <w:p w14:paraId="375D215E"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61EF7381" wp14:editId="3A2F1120">
            <wp:extent cx="5274310" cy="2413000"/>
            <wp:effectExtent l="0" t="0" r="254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AD5EF04" w14:textId="77777777" w:rsidR="004F1EEA" w:rsidRDefault="004D09A4">
      <w:pPr>
        <w:pStyle w:val="3"/>
        <w:rPr>
          <w:rFonts w:ascii="微软雅黑" w:hAnsi="微软雅黑"/>
          <w:sz w:val="21"/>
          <w:szCs w:val="21"/>
        </w:rPr>
      </w:pPr>
      <w:bookmarkStart w:id="63" w:name="_Toc45208294"/>
      <w:r>
        <w:rPr>
          <w:rFonts w:ascii="微软雅黑" w:hAnsi="微软雅黑"/>
          <w:sz w:val="21"/>
          <w:szCs w:val="21"/>
        </w:rPr>
        <w:t>4.2.2</w:t>
      </w:r>
      <w:r>
        <w:rPr>
          <w:rFonts w:ascii="微软雅黑" w:hAnsi="微软雅黑" w:hint="eastAsia"/>
          <w:sz w:val="21"/>
          <w:szCs w:val="21"/>
        </w:rPr>
        <w:t>采购方案编制</w:t>
      </w:r>
      <w:bookmarkEnd w:id="63"/>
    </w:p>
    <w:p w14:paraId="4C3F1417" w14:textId="77777777" w:rsidR="004F1EEA" w:rsidRDefault="004D09A4">
      <w:pPr>
        <w:pStyle w:val="4"/>
        <w:rPr>
          <w:rFonts w:ascii="微软雅黑" w:hAnsi="微软雅黑"/>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.2.2.1</w:t>
      </w:r>
      <w:r>
        <w:rPr>
          <w:rFonts w:ascii="微软雅黑" w:hAnsi="微软雅黑" w:hint="eastAsia"/>
          <w:color w:val="000000" w:themeColor="text1"/>
          <w:sz w:val="21"/>
          <w:szCs w:val="21"/>
        </w:rPr>
        <w:t>基本信息</w:t>
      </w:r>
      <w:r>
        <w:rPr>
          <w:rFonts w:ascii="微软雅黑" w:hAnsi="微软雅黑" w:hint="eastAsia"/>
          <w:sz w:val="21"/>
          <w:szCs w:val="21"/>
        </w:rPr>
        <w:t>录入</w:t>
      </w:r>
    </w:p>
    <w:p w14:paraId="2AF29391" w14:textId="77777777" w:rsidR="004F1EEA" w:rsidRDefault="004D09A4">
      <w:pPr>
        <w:pStyle w:val="ad"/>
        <w:ind w:left="420" w:firstLineChars="0" w:firstLine="0"/>
        <w:jc w:val="left"/>
        <w:rPr>
          <w:rFonts w:ascii="微软雅黑" w:eastAsia="微软雅黑" w:hAnsi="微软雅黑"/>
        </w:rPr>
      </w:pPr>
      <w:r>
        <w:rPr>
          <w:rFonts w:ascii="微软雅黑" w:eastAsia="微软雅黑" w:hAnsi="微软雅黑" w:hint="eastAsia"/>
        </w:rPr>
        <w:t>（1）打开</w:t>
      </w:r>
      <w:r>
        <w:rPr>
          <w:rFonts w:ascii="微软雅黑" w:eastAsia="微软雅黑" w:hAnsi="微软雅黑"/>
        </w:rPr>
        <w:t>招标方案</w:t>
      </w:r>
      <w:r>
        <w:rPr>
          <w:rFonts w:ascii="微软雅黑" w:eastAsia="微软雅黑" w:hAnsi="微软雅黑" w:hint="eastAsia"/>
        </w:rPr>
        <w:t>菜单</w:t>
      </w:r>
      <w:r>
        <w:rPr>
          <w:rFonts w:ascii="微软雅黑" w:eastAsia="微软雅黑" w:hAnsi="微软雅黑"/>
        </w:rPr>
        <w:t>，</w:t>
      </w:r>
      <w:r>
        <w:rPr>
          <w:rFonts w:ascii="微软雅黑" w:eastAsia="微软雅黑" w:hAnsi="微软雅黑" w:hint="eastAsia"/>
        </w:rPr>
        <w:t>进入</w:t>
      </w:r>
      <w:r>
        <w:rPr>
          <w:rFonts w:ascii="微软雅黑" w:eastAsia="微软雅黑" w:hAnsi="微软雅黑"/>
        </w:rPr>
        <w:t>需要</w:t>
      </w:r>
      <w:r>
        <w:rPr>
          <w:rFonts w:ascii="微软雅黑" w:eastAsia="微软雅黑" w:hAnsi="微软雅黑" w:hint="eastAsia"/>
        </w:rPr>
        <w:t>编制的采购方案数据详情页面；</w:t>
      </w:r>
    </w:p>
    <w:p w14:paraId="3713FA04" w14:textId="77777777" w:rsidR="004F1EEA" w:rsidRDefault="004D09A4">
      <w:pPr>
        <w:jc w:val="left"/>
        <w:rPr>
          <w:rFonts w:ascii="微软雅黑" w:eastAsia="微软雅黑" w:hAnsi="微软雅黑"/>
        </w:rPr>
      </w:pPr>
      <w:r>
        <w:rPr>
          <w:rFonts w:ascii="微软雅黑" w:eastAsia="微软雅黑" w:hAnsi="微软雅黑"/>
          <w:noProof/>
        </w:rPr>
        <w:drawing>
          <wp:inline distT="0" distB="0" distL="0" distR="0" wp14:anchorId="3AB0DCBB" wp14:editId="2E10BF30">
            <wp:extent cx="5274310" cy="2413000"/>
            <wp:effectExtent l="0" t="0" r="2540" b="635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146B4B37" w14:textId="3056024F" w:rsidR="004F1EEA" w:rsidRDefault="00AB3737">
      <w:pPr>
        <w:jc w:val="left"/>
        <w:rPr>
          <w:rFonts w:ascii="微软雅黑" w:eastAsia="微软雅黑" w:hAnsi="微软雅黑"/>
        </w:rPr>
      </w:pPr>
      <w:r>
        <w:rPr>
          <w:noProof/>
        </w:rPr>
        <w:lastRenderedPageBreak/>
        <w:drawing>
          <wp:inline distT="0" distB="0" distL="0" distR="0" wp14:anchorId="6EA36D62" wp14:editId="4CD295B2">
            <wp:extent cx="5274310" cy="3766782"/>
            <wp:effectExtent l="0" t="0" r="254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32607"/>
                    <a:stretch/>
                  </pic:blipFill>
                  <pic:spPr bwMode="auto">
                    <a:xfrm>
                      <a:off x="0" y="0"/>
                      <a:ext cx="5274310" cy="3766782"/>
                    </a:xfrm>
                    <a:prstGeom prst="rect">
                      <a:avLst/>
                    </a:prstGeom>
                    <a:ln>
                      <a:noFill/>
                    </a:ln>
                    <a:extLst>
                      <a:ext uri="{53640926-AAD7-44D8-BBD7-CCE9431645EC}">
                        <a14:shadowObscured xmlns:a14="http://schemas.microsoft.com/office/drawing/2010/main"/>
                      </a:ext>
                    </a:extLst>
                  </pic:spPr>
                </pic:pic>
              </a:graphicData>
            </a:graphic>
          </wp:inline>
        </w:drawing>
      </w:r>
    </w:p>
    <w:p w14:paraId="733135B3" w14:textId="77777777" w:rsidR="004F1EEA" w:rsidRDefault="004D09A4">
      <w:pPr>
        <w:ind w:firstLineChars="200" w:firstLine="420"/>
        <w:jc w:val="left"/>
        <w:rPr>
          <w:rFonts w:ascii="微软雅黑" w:eastAsia="微软雅黑" w:hAnsi="微软雅黑"/>
        </w:rPr>
      </w:pPr>
      <w:r>
        <w:rPr>
          <w:rFonts w:ascii="微软雅黑" w:eastAsia="微软雅黑" w:hAnsi="微软雅黑" w:hint="eastAsia"/>
        </w:rPr>
        <w:t>（</w:t>
      </w:r>
      <w:r>
        <w:rPr>
          <w:rFonts w:ascii="微软雅黑" w:eastAsia="微软雅黑" w:hAnsi="微软雅黑"/>
        </w:rPr>
        <w:t>2</w:t>
      </w:r>
      <w:r>
        <w:rPr>
          <w:rFonts w:ascii="微软雅黑" w:eastAsia="微软雅黑" w:hAnsi="微软雅黑" w:hint="eastAsia"/>
        </w:rPr>
        <w:t>）关键字段编制说明：</w:t>
      </w:r>
    </w:p>
    <w:p w14:paraId="41E60120" w14:textId="77777777" w:rsidR="004F1EEA" w:rsidRDefault="004D09A4">
      <w:pPr>
        <w:ind w:firstLineChars="200" w:firstLine="420"/>
        <w:jc w:val="left"/>
        <w:rPr>
          <w:rFonts w:ascii="微软雅黑" w:eastAsia="微软雅黑" w:hAnsi="微软雅黑"/>
        </w:rPr>
      </w:pPr>
      <w:r>
        <w:rPr>
          <w:rFonts w:ascii="微软雅黑" w:eastAsia="微软雅黑" w:hAnsi="微软雅黑" w:hint="eastAsia"/>
        </w:rPr>
        <w:t>采购方式：系统提供公开招标、邀请招标、单一来源、询价采购、竞争性谈判、竞价采购、应急采购七种采购方式，根据不同的采购方式，会进入不同的招标过程；</w:t>
      </w:r>
    </w:p>
    <w:p w14:paraId="2FC5EE16" w14:textId="1536D791" w:rsidR="004F1EEA" w:rsidRDefault="004D09A4">
      <w:pPr>
        <w:ind w:firstLineChars="200" w:firstLine="420"/>
        <w:jc w:val="left"/>
        <w:rPr>
          <w:rFonts w:ascii="微软雅黑" w:eastAsia="微软雅黑" w:hAnsi="微软雅黑"/>
        </w:rPr>
      </w:pPr>
      <w:r>
        <w:rPr>
          <w:rFonts w:ascii="微软雅黑" w:eastAsia="微软雅黑" w:hAnsi="微软雅黑"/>
        </w:rPr>
        <w:t>开评标办法</w:t>
      </w:r>
      <w:r>
        <w:rPr>
          <w:rFonts w:ascii="微软雅黑" w:eastAsia="微软雅黑" w:hAnsi="微软雅黑" w:hint="eastAsia"/>
        </w:rPr>
        <w:t>：</w:t>
      </w:r>
      <w:r w:rsidR="00AB3737">
        <w:rPr>
          <w:rFonts w:ascii="微软雅黑" w:eastAsia="微软雅黑" w:hAnsi="微软雅黑" w:hint="eastAsia"/>
        </w:rPr>
        <w:t>默认为“统一开评标”</w:t>
      </w:r>
      <w:r w:rsidR="00AB3737">
        <w:rPr>
          <w:rFonts w:ascii="微软雅黑" w:eastAsia="微软雅黑" w:hAnsi="微软雅黑"/>
        </w:rPr>
        <w:t xml:space="preserve"> </w:t>
      </w:r>
    </w:p>
    <w:p w14:paraId="574B8414" w14:textId="54EACDC1" w:rsidR="004F1EEA" w:rsidRDefault="004D09A4">
      <w:pPr>
        <w:ind w:firstLineChars="200" w:firstLine="420"/>
        <w:jc w:val="left"/>
        <w:rPr>
          <w:rFonts w:ascii="微软雅黑" w:eastAsia="微软雅黑" w:hAnsi="微软雅黑"/>
        </w:rPr>
      </w:pPr>
      <w:r>
        <w:rPr>
          <w:rFonts w:ascii="微软雅黑" w:eastAsia="微软雅黑" w:hAnsi="微软雅黑" w:hint="eastAsia"/>
        </w:rPr>
        <w:t>清单类型：</w:t>
      </w:r>
      <w:r w:rsidR="0012367D">
        <w:rPr>
          <w:rFonts w:ascii="微软雅黑" w:eastAsia="微软雅黑" w:hAnsi="微软雅黑" w:hint="eastAsia"/>
        </w:rPr>
        <w:t>此处由采购计划自动带入</w:t>
      </w:r>
      <w:r>
        <w:rPr>
          <w:rFonts w:ascii="微软雅黑" w:eastAsia="微软雅黑" w:hAnsi="微软雅黑" w:hint="eastAsia"/>
        </w:rPr>
        <w:t>。</w:t>
      </w:r>
    </w:p>
    <w:p w14:paraId="0716D50D" w14:textId="2412C530" w:rsidR="004F1EEA" w:rsidRDefault="004D09A4">
      <w:pPr>
        <w:ind w:firstLineChars="200" w:firstLine="420"/>
        <w:jc w:val="left"/>
        <w:rPr>
          <w:rFonts w:ascii="微软雅黑" w:eastAsia="微软雅黑" w:hAnsi="微软雅黑"/>
        </w:rPr>
      </w:pPr>
      <w:r>
        <w:rPr>
          <w:rFonts w:ascii="微软雅黑" w:eastAsia="微软雅黑" w:hAnsi="微软雅黑" w:hint="eastAsia"/>
        </w:rPr>
        <w:t>报价方式：设置了</w:t>
      </w:r>
      <w:r w:rsidR="0012367D">
        <w:rPr>
          <w:rFonts w:ascii="微软雅黑" w:eastAsia="微软雅黑" w:hAnsi="微软雅黑" w:hint="eastAsia"/>
        </w:rPr>
        <w:t>五</w:t>
      </w:r>
      <w:r>
        <w:rPr>
          <w:rFonts w:ascii="微软雅黑" w:eastAsia="微软雅黑" w:hAnsi="微软雅黑" w:hint="eastAsia"/>
        </w:rPr>
        <w:t>个报价方式：固定价、</w:t>
      </w:r>
      <w:r w:rsidR="0012367D">
        <w:rPr>
          <w:rFonts w:ascii="微软雅黑" w:eastAsia="微软雅黑" w:hAnsi="微软雅黑" w:hint="eastAsia"/>
        </w:rPr>
        <w:t>上浮报价、下浮报价、上浮比例报价、下浮比例报价</w:t>
      </w:r>
    </w:p>
    <w:p w14:paraId="3BB3964C" w14:textId="38F818DE" w:rsidR="00205CF0" w:rsidRDefault="00205CF0">
      <w:pPr>
        <w:ind w:firstLineChars="200" w:firstLine="420"/>
        <w:jc w:val="left"/>
        <w:rPr>
          <w:rFonts w:ascii="微软雅黑" w:eastAsia="微软雅黑" w:hAnsi="微软雅黑"/>
        </w:rPr>
      </w:pPr>
      <w:proofErr w:type="gramStart"/>
      <w:r>
        <w:rPr>
          <w:rFonts w:ascii="微软雅黑" w:eastAsia="微软雅黑" w:hAnsi="微软雅黑"/>
        </w:rPr>
        <w:t>暂估总</w:t>
      </w:r>
      <w:proofErr w:type="gramEnd"/>
      <w:r>
        <w:rPr>
          <w:rFonts w:ascii="微软雅黑" w:eastAsia="微软雅黑" w:hAnsi="微软雅黑"/>
        </w:rPr>
        <w:t>金额</w:t>
      </w:r>
      <w:r>
        <w:rPr>
          <w:rFonts w:ascii="微软雅黑" w:eastAsia="微软雅黑" w:hAnsi="微软雅黑" w:hint="eastAsia"/>
        </w:rPr>
        <w:t>：</w:t>
      </w:r>
      <w:proofErr w:type="gramStart"/>
      <w:r>
        <w:rPr>
          <w:rFonts w:ascii="微软雅黑" w:eastAsia="微软雅黑" w:hAnsi="微软雅黑"/>
        </w:rPr>
        <w:t>暂估总</w:t>
      </w:r>
      <w:proofErr w:type="gramEnd"/>
      <w:r>
        <w:rPr>
          <w:rFonts w:ascii="微软雅黑" w:eastAsia="微软雅黑" w:hAnsi="微软雅黑"/>
        </w:rPr>
        <w:t>金额超出集团规定的</w:t>
      </w:r>
      <w:r>
        <w:rPr>
          <w:rFonts w:ascii="微软雅黑" w:eastAsia="微软雅黑" w:hAnsi="微软雅黑" w:hint="eastAsia"/>
        </w:rPr>
        <w:t>采购</w:t>
      </w:r>
      <w:r>
        <w:rPr>
          <w:rFonts w:ascii="微软雅黑" w:eastAsia="微软雅黑" w:hAnsi="微软雅黑"/>
        </w:rPr>
        <w:t>方式的金额</w:t>
      </w:r>
      <w:r>
        <w:rPr>
          <w:rFonts w:ascii="微软雅黑" w:eastAsia="微软雅黑" w:hAnsi="微软雅黑" w:hint="eastAsia"/>
        </w:rPr>
        <w:t>，</w:t>
      </w:r>
      <w:r w:rsidRPr="00205CF0">
        <w:rPr>
          <w:rFonts w:ascii="微软雅黑" w:eastAsia="微软雅黑" w:hAnsi="微软雅黑" w:hint="eastAsia"/>
        </w:rPr>
        <w:t>采购方式</w:t>
      </w:r>
      <w:r>
        <w:rPr>
          <w:rFonts w:ascii="微软雅黑" w:eastAsia="微软雅黑" w:hAnsi="微软雅黑"/>
        </w:rPr>
        <w:t>字段会显示红色字体提示</w:t>
      </w:r>
      <w:r>
        <w:rPr>
          <w:rFonts w:ascii="微软雅黑" w:eastAsia="微软雅黑" w:hAnsi="微软雅黑" w:hint="eastAsia"/>
        </w:rPr>
        <w:t>。</w:t>
      </w:r>
    </w:p>
    <w:p w14:paraId="61015B4B" w14:textId="4A6D7013" w:rsidR="00B70402" w:rsidRDefault="00B54229">
      <w:pPr>
        <w:ind w:firstLineChars="200" w:firstLine="420"/>
        <w:jc w:val="left"/>
        <w:rPr>
          <w:rFonts w:ascii="微软雅黑" w:eastAsia="微软雅黑" w:hAnsi="微软雅黑"/>
        </w:rPr>
      </w:pPr>
      <w:r>
        <w:rPr>
          <w:rFonts w:ascii="微软雅黑" w:eastAsia="微软雅黑" w:hAnsi="微软雅黑"/>
        </w:rPr>
        <w:t>控制价校验方式</w:t>
      </w:r>
      <w:r>
        <w:rPr>
          <w:rFonts w:ascii="微软雅黑" w:eastAsia="微软雅黑" w:hAnsi="微软雅黑" w:hint="eastAsia"/>
        </w:rPr>
        <w:t>：设置了四种校验方式：</w:t>
      </w:r>
      <w:proofErr w:type="gramStart"/>
      <w:r w:rsidRPr="00B54229">
        <w:rPr>
          <w:rFonts w:ascii="微软雅黑" w:eastAsia="微软雅黑" w:hAnsi="微软雅黑" w:hint="eastAsia"/>
        </w:rPr>
        <w:t>不</w:t>
      </w:r>
      <w:proofErr w:type="gramEnd"/>
      <w:r w:rsidRPr="00B54229">
        <w:rPr>
          <w:rFonts w:ascii="微软雅黑" w:eastAsia="微软雅黑" w:hAnsi="微软雅黑" w:hint="eastAsia"/>
        </w:rPr>
        <w:t>校验</w:t>
      </w:r>
      <w:r>
        <w:rPr>
          <w:rFonts w:ascii="微软雅黑" w:eastAsia="微软雅黑" w:hAnsi="微软雅黑" w:hint="eastAsia"/>
        </w:rPr>
        <w:t>、</w:t>
      </w:r>
      <w:r w:rsidRPr="00B54229">
        <w:rPr>
          <w:rFonts w:ascii="微软雅黑" w:eastAsia="微软雅黑" w:hAnsi="微软雅黑" w:hint="eastAsia"/>
        </w:rPr>
        <w:t>校验单价</w:t>
      </w:r>
      <w:r>
        <w:rPr>
          <w:rFonts w:ascii="微软雅黑" w:eastAsia="微软雅黑" w:hAnsi="微软雅黑" w:hint="eastAsia"/>
        </w:rPr>
        <w:t>、</w:t>
      </w:r>
      <w:r w:rsidRPr="00B54229">
        <w:rPr>
          <w:rFonts w:ascii="微软雅黑" w:eastAsia="微软雅黑" w:hAnsi="微软雅黑" w:hint="eastAsia"/>
        </w:rPr>
        <w:t>校验总价</w:t>
      </w:r>
      <w:r>
        <w:rPr>
          <w:rFonts w:ascii="微软雅黑" w:eastAsia="微软雅黑" w:hAnsi="微软雅黑" w:hint="eastAsia"/>
        </w:rPr>
        <w:t>、</w:t>
      </w:r>
      <w:r w:rsidRPr="00B54229">
        <w:rPr>
          <w:rFonts w:ascii="微软雅黑" w:eastAsia="微软雅黑" w:hAnsi="微软雅黑" w:hint="eastAsia"/>
        </w:rPr>
        <w:t>分别校验单价总价</w:t>
      </w:r>
    </w:p>
    <w:p w14:paraId="5E52B2A2" w14:textId="4AB8D44E" w:rsidR="00036030" w:rsidRDefault="00036030">
      <w:pPr>
        <w:ind w:firstLineChars="200" w:firstLine="420"/>
        <w:jc w:val="left"/>
        <w:rPr>
          <w:rFonts w:ascii="微软雅黑" w:eastAsia="微软雅黑" w:hAnsi="微软雅黑"/>
        </w:rPr>
      </w:pPr>
      <w:r w:rsidRPr="00036030">
        <w:rPr>
          <w:rFonts w:ascii="微软雅黑" w:eastAsia="微软雅黑" w:hAnsi="微软雅黑" w:hint="eastAsia"/>
        </w:rPr>
        <w:t>控制价校验值</w:t>
      </w:r>
      <w:r>
        <w:rPr>
          <w:rFonts w:ascii="微软雅黑" w:eastAsia="微软雅黑" w:hAnsi="微软雅黑" w:hint="eastAsia"/>
        </w:rPr>
        <w:t>：可选择：含税价、不含税价</w:t>
      </w:r>
    </w:p>
    <w:p w14:paraId="5C2DAA71" w14:textId="647A0C9B" w:rsidR="007910CD" w:rsidRDefault="007910CD">
      <w:pPr>
        <w:ind w:firstLineChars="200" w:firstLine="420"/>
        <w:jc w:val="left"/>
        <w:rPr>
          <w:rFonts w:ascii="微软雅黑" w:eastAsia="微软雅黑" w:hAnsi="微软雅黑"/>
        </w:rPr>
      </w:pPr>
      <w:r w:rsidRPr="007910CD">
        <w:rPr>
          <w:rFonts w:ascii="微软雅黑" w:eastAsia="微软雅黑" w:hAnsi="微软雅黑" w:hint="eastAsia"/>
        </w:rPr>
        <w:lastRenderedPageBreak/>
        <w:t>PM物资合同分类</w:t>
      </w:r>
      <w:r>
        <w:rPr>
          <w:rFonts w:ascii="微软雅黑" w:eastAsia="微软雅黑" w:hAnsi="微软雅黑" w:hint="eastAsia"/>
        </w:rPr>
        <w:t>（必选项）</w:t>
      </w:r>
      <w:r w:rsidRPr="007910CD">
        <w:rPr>
          <w:rFonts w:ascii="微软雅黑" w:eastAsia="微软雅黑" w:hAnsi="微软雅黑" w:hint="eastAsia"/>
        </w:rPr>
        <w:t>：</w:t>
      </w:r>
      <w:r>
        <w:rPr>
          <w:rFonts w:ascii="微软雅黑" w:eastAsia="微软雅黑" w:hAnsi="微软雅黑" w:hint="eastAsia"/>
        </w:rPr>
        <w:t>可选择：材料、</w:t>
      </w:r>
      <w:r w:rsidR="00EB2DEB">
        <w:rPr>
          <w:rFonts w:ascii="微软雅黑" w:eastAsia="微软雅黑" w:hAnsi="微软雅黑" w:hint="eastAsia"/>
        </w:rPr>
        <w:t>商品混凝土、周转材料</w:t>
      </w:r>
    </w:p>
    <w:p w14:paraId="11F808C6" w14:textId="77777777" w:rsidR="004F1EEA" w:rsidRDefault="004D09A4">
      <w:pPr>
        <w:pStyle w:val="4"/>
        <w:rPr>
          <w:rFonts w:ascii="微软雅黑" w:hAnsi="微软雅黑"/>
          <w:sz w:val="21"/>
          <w:szCs w:val="21"/>
        </w:rPr>
      </w:pPr>
      <w:r>
        <w:rPr>
          <w:rFonts w:ascii="微软雅黑" w:hAnsi="微软雅黑" w:hint="eastAsia"/>
          <w:sz w:val="21"/>
          <w:szCs w:val="21"/>
        </w:rPr>
        <w:t>4</w:t>
      </w:r>
      <w:r>
        <w:rPr>
          <w:rFonts w:ascii="微软雅黑" w:hAnsi="微软雅黑"/>
          <w:sz w:val="21"/>
          <w:szCs w:val="21"/>
        </w:rPr>
        <w:t>.2.2.2</w:t>
      </w:r>
      <w:r>
        <w:rPr>
          <w:rFonts w:ascii="微软雅黑" w:hAnsi="微软雅黑" w:hint="eastAsia"/>
          <w:sz w:val="21"/>
          <w:szCs w:val="21"/>
        </w:rPr>
        <w:t>清单明细</w:t>
      </w:r>
    </w:p>
    <w:p w14:paraId="73755E7B" w14:textId="010E6559" w:rsidR="004F1EEA" w:rsidRDefault="004D09A4">
      <w:pPr>
        <w:ind w:firstLineChars="200" w:firstLine="420"/>
        <w:jc w:val="left"/>
        <w:rPr>
          <w:rFonts w:ascii="微软雅黑" w:eastAsia="微软雅黑" w:hAnsi="微软雅黑"/>
        </w:rPr>
      </w:pPr>
      <w:r>
        <w:rPr>
          <w:rFonts w:ascii="微软雅黑" w:eastAsia="微软雅黑" w:hAnsi="微软雅黑" w:hint="eastAsia"/>
        </w:rPr>
        <w:t>（1）采购任务启动生成的采购方案，清单明细会带出采购任务中的清单，在此处可对清单进行调整；</w:t>
      </w:r>
    </w:p>
    <w:p w14:paraId="78B68A9E" w14:textId="1BD6DB59" w:rsidR="004F1EEA" w:rsidRPr="006F04FE" w:rsidRDefault="004D09A4">
      <w:pPr>
        <w:ind w:firstLineChars="200" w:firstLine="420"/>
        <w:jc w:val="left"/>
        <w:rPr>
          <w:rFonts w:ascii="微软雅黑" w:eastAsia="微软雅黑" w:hAnsi="微软雅黑"/>
        </w:rPr>
      </w:pPr>
      <w:proofErr w:type="gramStart"/>
      <w:r>
        <w:rPr>
          <w:rFonts w:ascii="微软雅黑" w:eastAsia="微软雅黑" w:hAnsi="微软雅黑" w:hint="eastAsia"/>
        </w:rPr>
        <w:t>当控制价选择</w:t>
      </w:r>
      <w:proofErr w:type="gramEnd"/>
      <w:r>
        <w:rPr>
          <w:rFonts w:ascii="微软雅黑" w:eastAsia="微软雅黑" w:hAnsi="微软雅黑" w:hint="eastAsia"/>
        </w:rPr>
        <w:t>编制时，在清单上会展示控制价列，可进行控制价编制</w:t>
      </w:r>
      <w:r w:rsidR="006F04FE">
        <w:rPr>
          <w:rFonts w:ascii="微软雅黑" w:eastAsia="微软雅黑" w:hAnsi="微软雅黑" w:hint="eastAsia"/>
        </w:rPr>
        <w:t>（在清单明细中编制各清单项的控制单价，编辑完成后，会在基本信息中自动汇总控制价）；</w:t>
      </w:r>
    </w:p>
    <w:p w14:paraId="0DF0CC02" w14:textId="2F9BB938" w:rsidR="004F1EEA" w:rsidRDefault="00631AEF" w:rsidP="00631AEF">
      <w:pPr>
        <w:pStyle w:val="af1"/>
        <w:rPr>
          <w:rFonts w:ascii="微软雅黑" w:eastAsia="微软雅黑" w:hAnsi="微软雅黑"/>
        </w:rPr>
      </w:pPr>
      <w:r>
        <w:rPr>
          <w:noProof/>
        </w:rPr>
        <w:drawing>
          <wp:inline distT="0" distB="0" distL="0" distR="0" wp14:anchorId="041D60FB" wp14:editId="70709237">
            <wp:extent cx="5274310" cy="2453640"/>
            <wp:effectExtent l="0" t="0" r="254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53640"/>
                    </a:xfrm>
                    <a:prstGeom prst="rect">
                      <a:avLst/>
                    </a:prstGeom>
                  </pic:spPr>
                </pic:pic>
              </a:graphicData>
            </a:graphic>
          </wp:inline>
        </w:drawing>
      </w:r>
    </w:p>
    <w:p w14:paraId="69CF1EE6" w14:textId="77777777" w:rsidR="004F1EEA" w:rsidRDefault="004D09A4">
      <w:pPr>
        <w:ind w:firstLineChars="200" w:firstLine="420"/>
        <w:jc w:val="left"/>
        <w:rPr>
          <w:rFonts w:ascii="微软雅黑" w:eastAsia="微软雅黑" w:hAnsi="微软雅黑"/>
        </w:rPr>
      </w:pPr>
      <w:r>
        <w:rPr>
          <w:rFonts w:ascii="微软雅黑" w:eastAsia="微软雅黑" w:hAnsi="微软雅黑" w:hint="eastAsia"/>
        </w:rPr>
        <w:t>（2）通过新增创建的采购方案，选择清单类型字段后，可编制清单明细内容；</w:t>
      </w:r>
    </w:p>
    <w:p w14:paraId="49E143E8" w14:textId="77777777" w:rsidR="004F1EEA" w:rsidRDefault="004D09A4">
      <w:pPr>
        <w:pStyle w:val="4"/>
        <w:rPr>
          <w:rFonts w:ascii="微软雅黑" w:hAnsi="微软雅黑"/>
          <w:sz w:val="21"/>
          <w:szCs w:val="21"/>
        </w:rPr>
      </w:pPr>
      <w:r>
        <w:rPr>
          <w:rFonts w:ascii="微软雅黑" w:hAnsi="微软雅黑"/>
          <w:sz w:val="21"/>
          <w:szCs w:val="21"/>
        </w:rPr>
        <w:t>4.2.2.3推荐供应商</w:t>
      </w:r>
    </w:p>
    <w:p w14:paraId="61F6F9C4" w14:textId="77777777" w:rsidR="004F1EEA" w:rsidRDefault="004D09A4">
      <w:pPr>
        <w:pStyle w:val="12"/>
        <w:ind w:left="420" w:firstLineChars="0" w:firstLine="0"/>
        <w:rPr>
          <w:rFonts w:ascii="微软雅黑" w:eastAsia="微软雅黑" w:hAnsi="微软雅黑"/>
          <w:szCs w:val="21"/>
        </w:rPr>
      </w:pPr>
      <w:r>
        <w:rPr>
          <w:rFonts w:ascii="微软雅黑" w:eastAsia="微软雅黑" w:hAnsi="微软雅黑" w:hint="eastAsia"/>
          <w:szCs w:val="21"/>
        </w:rPr>
        <w:t>（1）点击</w:t>
      </w:r>
      <w:r>
        <w:rPr>
          <w:rFonts w:ascii="微软雅黑" w:eastAsia="微软雅黑" w:hAnsi="微软雅黑"/>
          <w:szCs w:val="21"/>
        </w:rPr>
        <w:t>招标方案页面的</w:t>
      </w:r>
      <w:r>
        <w:rPr>
          <w:rFonts w:ascii="微软雅黑" w:eastAsia="微软雅黑" w:hAnsi="微软雅黑" w:hint="eastAsia"/>
          <w:szCs w:val="21"/>
        </w:rPr>
        <w:t>推荐</w:t>
      </w:r>
      <w:r>
        <w:rPr>
          <w:rFonts w:ascii="微软雅黑" w:eastAsia="微软雅黑" w:hAnsi="微软雅黑"/>
          <w:szCs w:val="21"/>
        </w:rPr>
        <w:t>供方位置的【</w:t>
      </w:r>
      <w:r>
        <w:rPr>
          <w:rFonts w:ascii="微软雅黑" w:eastAsia="微软雅黑" w:hAnsi="微软雅黑" w:hint="eastAsia"/>
          <w:szCs w:val="21"/>
        </w:rPr>
        <w:t>添加</w:t>
      </w:r>
      <w:r>
        <w:rPr>
          <w:rFonts w:ascii="微软雅黑" w:eastAsia="微软雅黑" w:hAnsi="微软雅黑"/>
          <w:szCs w:val="21"/>
        </w:rPr>
        <w:t>】</w:t>
      </w:r>
      <w:r>
        <w:rPr>
          <w:rFonts w:ascii="微软雅黑" w:eastAsia="微软雅黑" w:hAnsi="微软雅黑" w:hint="eastAsia"/>
          <w:szCs w:val="21"/>
        </w:rPr>
        <w:t>按钮</w:t>
      </w:r>
      <w:r>
        <w:rPr>
          <w:rFonts w:ascii="微软雅黑" w:eastAsia="微软雅黑" w:hAnsi="微软雅黑"/>
          <w:szCs w:val="21"/>
        </w:rPr>
        <w:t>，如图弹框</w:t>
      </w:r>
      <w:r>
        <w:rPr>
          <w:rFonts w:ascii="微软雅黑" w:eastAsia="微软雅黑" w:hAnsi="微软雅黑" w:hint="eastAsia"/>
          <w:szCs w:val="21"/>
        </w:rPr>
        <w:t>；</w:t>
      </w:r>
    </w:p>
    <w:p w14:paraId="5AD8AFEA" w14:textId="43DCB06F" w:rsidR="004F1EEA" w:rsidRDefault="00126C74">
      <w:pPr>
        <w:pStyle w:val="12"/>
        <w:ind w:firstLineChars="0" w:firstLine="0"/>
        <w:rPr>
          <w:rFonts w:ascii="微软雅黑" w:eastAsia="微软雅黑" w:hAnsi="微软雅黑"/>
          <w:szCs w:val="21"/>
        </w:rPr>
      </w:pPr>
      <w:r>
        <w:rPr>
          <w:noProof/>
        </w:rPr>
        <w:drawing>
          <wp:inline distT="0" distB="0" distL="0" distR="0" wp14:anchorId="04697CBA" wp14:editId="68046F88">
            <wp:extent cx="5274310" cy="2456180"/>
            <wp:effectExtent l="0" t="0" r="254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456180"/>
                    </a:xfrm>
                    <a:prstGeom prst="rect">
                      <a:avLst/>
                    </a:prstGeom>
                  </pic:spPr>
                </pic:pic>
              </a:graphicData>
            </a:graphic>
          </wp:inline>
        </w:drawing>
      </w:r>
    </w:p>
    <w:p w14:paraId="45E18A6F" w14:textId="77777777" w:rsidR="004F1EEA" w:rsidRDefault="004D09A4">
      <w:pPr>
        <w:pStyle w:val="12"/>
        <w:ind w:firstLineChars="0"/>
        <w:rPr>
          <w:rFonts w:ascii="微软雅黑" w:eastAsia="微软雅黑" w:hAnsi="微软雅黑"/>
          <w:szCs w:val="21"/>
        </w:rPr>
      </w:pPr>
      <w:r>
        <w:rPr>
          <w:rFonts w:ascii="微软雅黑" w:eastAsia="微软雅黑" w:hAnsi="微软雅黑" w:hint="eastAsia"/>
          <w:szCs w:val="21"/>
        </w:rPr>
        <w:lastRenderedPageBreak/>
        <w:t>（2）找到要</w:t>
      </w:r>
      <w:r>
        <w:rPr>
          <w:rFonts w:ascii="微软雅黑" w:eastAsia="微软雅黑" w:hAnsi="微软雅黑"/>
          <w:szCs w:val="21"/>
        </w:rPr>
        <w:t>推荐的供应商，勾选，点击【</w:t>
      </w:r>
      <w:r>
        <w:rPr>
          <w:rFonts w:ascii="微软雅黑" w:eastAsia="微软雅黑" w:hAnsi="微软雅黑" w:hint="eastAsia"/>
          <w:szCs w:val="21"/>
        </w:rPr>
        <w:t>确定</w:t>
      </w:r>
      <w:r>
        <w:rPr>
          <w:rFonts w:ascii="微软雅黑" w:eastAsia="微软雅黑" w:hAnsi="微软雅黑"/>
          <w:szCs w:val="21"/>
        </w:rPr>
        <w:t>】</w:t>
      </w:r>
      <w:r>
        <w:rPr>
          <w:rFonts w:ascii="微软雅黑" w:eastAsia="微软雅黑" w:hAnsi="微软雅黑" w:hint="eastAsia"/>
          <w:szCs w:val="21"/>
        </w:rPr>
        <w:t>即可；</w:t>
      </w:r>
    </w:p>
    <w:p w14:paraId="7888A9C6" w14:textId="77777777" w:rsidR="004F1EEA" w:rsidRDefault="004D09A4">
      <w:pPr>
        <w:pStyle w:val="12"/>
        <w:ind w:left="420" w:firstLineChars="0" w:firstLine="0"/>
        <w:rPr>
          <w:rFonts w:ascii="微软雅黑" w:eastAsia="微软雅黑" w:hAnsi="微软雅黑"/>
          <w:szCs w:val="21"/>
        </w:rPr>
      </w:pPr>
      <w:r>
        <w:rPr>
          <w:rFonts w:ascii="微软雅黑" w:eastAsia="微软雅黑" w:hAnsi="微软雅黑" w:hint="eastAsia"/>
          <w:szCs w:val="21"/>
        </w:rPr>
        <w:t>（3）也可以对</w:t>
      </w:r>
      <w:r>
        <w:rPr>
          <w:rFonts w:ascii="微软雅黑" w:eastAsia="微软雅黑" w:hAnsi="微软雅黑"/>
          <w:szCs w:val="21"/>
        </w:rPr>
        <w:t>已选择的</w:t>
      </w:r>
      <w:r>
        <w:rPr>
          <w:rFonts w:ascii="微软雅黑" w:eastAsia="微软雅黑" w:hAnsi="微软雅黑" w:hint="eastAsia"/>
          <w:szCs w:val="21"/>
        </w:rPr>
        <w:t>供应商</w:t>
      </w:r>
      <w:r>
        <w:rPr>
          <w:rFonts w:ascii="微软雅黑" w:eastAsia="微软雅黑" w:hAnsi="微软雅黑"/>
          <w:szCs w:val="21"/>
        </w:rPr>
        <w:t>进行【</w:t>
      </w:r>
      <w:r>
        <w:rPr>
          <w:rFonts w:ascii="微软雅黑" w:eastAsia="微软雅黑" w:hAnsi="微软雅黑" w:hint="eastAsia"/>
          <w:szCs w:val="21"/>
        </w:rPr>
        <w:t>删除</w:t>
      </w:r>
      <w:r>
        <w:rPr>
          <w:rFonts w:ascii="微软雅黑" w:eastAsia="微软雅黑" w:hAnsi="微软雅黑"/>
          <w:szCs w:val="21"/>
        </w:rPr>
        <w:t>】</w:t>
      </w:r>
      <w:r>
        <w:rPr>
          <w:rFonts w:ascii="微软雅黑" w:eastAsia="微软雅黑" w:hAnsi="微软雅黑" w:hint="eastAsia"/>
          <w:szCs w:val="21"/>
        </w:rPr>
        <w:t>；</w:t>
      </w:r>
    </w:p>
    <w:p w14:paraId="2DE60EE3" w14:textId="77777777" w:rsidR="004F1EEA" w:rsidRDefault="004D09A4">
      <w:pPr>
        <w:pStyle w:val="4"/>
        <w:rPr>
          <w:rFonts w:ascii="微软雅黑" w:hAnsi="微软雅黑"/>
          <w:sz w:val="21"/>
          <w:szCs w:val="21"/>
        </w:rPr>
      </w:pPr>
      <w:r>
        <w:rPr>
          <w:rFonts w:ascii="微软雅黑" w:hAnsi="微软雅黑"/>
          <w:sz w:val="21"/>
          <w:szCs w:val="21"/>
        </w:rPr>
        <w:t>4.2.2.4</w:t>
      </w:r>
      <w:r>
        <w:rPr>
          <w:rFonts w:ascii="微软雅黑" w:hAnsi="微软雅黑" w:hint="eastAsia"/>
          <w:sz w:val="21"/>
          <w:szCs w:val="21"/>
        </w:rPr>
        <w:t>暂存</w:t>
      </w:r>
    </w:p>
    <w:p w14:paraId="6DD5DAF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编辑一部分信息需暂停时，可进行保存，将已编制的内容进行留存。</w:t>
      </w:r>
    </w:p>
    <w:p w14:paraId="403E91B8" w14:textId="1F0D0328" w:rsidR="004F1EEA" w:rsidRDefault="00E604FD">
      <w:pPr>
        <w:rPr>
          <w:rFonts w:ascii="微软雅黑" w:eastAsia="微软雅黑" w:hAnsi="微软雅黑"/>
        </w:rPr>
      </w:pPr>
      <w:r>
        <w:rPr>
          <w:noProof/>
        </w:rPr>
        <w:drawing>
          <wp:inline distT="0" distB="0" distL="0" distR="0" wp14:anchorId="513ED31F" wp14:editId="0787CA26">
            <wp:extent cx="5274310" cy="242633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426335"/>
                    </a:xfrm>
                    <a:prstGeom prst="rect">
                      <a:avLst/>
                    </a:prstGeom>
                  </pic:spPr>
                </pic:pic>
              </a:graphicData>
            </a:graphic>
          </wp:inline>
        </w:drawing>
      </w:r>
    </w:p>
    <w:p w14:paraId="3B692513" w14:textId="77777777" w:rsidR="004F1EEA" w:rsidRDefault="004D09A4">
      <w:pPr>
        <w:pStyle w:val="4"/>
        <w:rPr>
          <w:rFonts w:ascii="微软雅黑" w:hAnsi="微软雅黑"/>
          <w:sz w:val="21"/>
          <w:szCs w:val="21"/>
        </w:rPr>
      </w:pPr>
      <w:r>
        <w:rPr>
          <w:rFonts w:ascii="微软雅黑" w:hAnsi="微软雅黑"/>
          <w:sz w:val="21"/>
          <w:szCs w:val="21"/>
        </w:rPr>
        <w:t>4.2.2.5</w:t>
      </w:r>
      <w:r>
        <w:rPr>
          <w:rFonts w:ascii="微软雅黑" w:hAnsi="微软雅黑" w:hint="eastAsia"/>
          <w:sz w:val="21"/>
          <w:szCs w:val="21"/>
        </w:rPr>
        <w:t>招标文件预编制</w:t>
      </w:r>
    </w:p>
    <w:p w14:paraId="4BC00C9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寻源环节的管控点【</w:t>
      </w:r>
      <w:r>
        <w:rPr>
          <w:rFonts w:ascii="微软雅黑" w:eastAsia="微软雅黑" w:hAnsi="微软雅黑"/>
        </w:rPr>
        <w:t>招标公告/招标文件预编制</w:t>
      </w:r>
      <w:r>
        <w:rPr>
          <w:rFonts w:ascii="微软雅黑" w:eastAsia="微软雅黑" w:hAnsi="微软雅黑" w:hint="eastAsia"/>
        </w:rPr>
        <w:t>】开启时，可在采购方案环节提前编制招标公告/邀请函/招标文件，编辑后，在后续采购过程中，自动带出方案预编辑的内容。</w:t>
      </w:r>
    </w:p>
    <w:p w14:paraId="21AFC9A9" w14:textId="0563580C" w:rsidR="004F1EEA" w:rsidRDefault="001D0170">
      <w:pPr>
        <w:rPr>
          <w:rFonts w:ascii="微软雅黑" w:eastAsia="微软雅黑" w:hAnsi="微软雅黑"/>
        </w:rPr>
      </w:pPr>
      <w:r>
        <w:rPr>
          <w:noProof/>
        </w:rPr>
        <w:drawing>
          <wp:inline distT="0" distB="0" distL="0" distR="0" wp14:anchorId="4F35877F" wp14:editId="2D421288">
            <wp:extent cx="5274310" cy="2451735"/>
            <wp:effectExtent l="0" t="0" r="254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451735"/>
                    </a:xfrm>
                    <a:prstGeom prst="rect">
                      <a:avLst/>
                    </a:prstGeom>
                  </pic:spPr>
                </pic:pic>
              </a:graphicData>
            </a:graphic>
          </wp:inline>
        </w:drawing>
      </w:r>
    </w:p>
    <w:p w14:paraId="5BDF30D4" w14:textId="475D7CB2" w:rsidR="001D0170" w:rsidRDefault="001D0170" w:rsidP="001D0170">
      <w:pPr>
        <w:rPr>
          <w:rFonts w:ascii="微软雅黑" w:eastAsia="微软雅黑" w:hAnsi="微软雅黑"/>
        </w:rPr>
      </w:pPr>
      <w:r>
        <w:rPr>
          <w:rFonts w:ascii="微软雅黑" w:eastAsia="微软雅黑" w:hAnsi="微软雅黑"/>
        </w:rPr>
        <w:t>招标文件</w:t>
      </w:r>
      <w:r>
        <w:rPr>
          <w:rFonts w:ascii="微软雅黑" w:eastAsia="微软雅黑" w:hAnsi="微软雅黑" w:hint="eastAsia"/>
        </w:rPr>
        <w:t>中</w:t>
      </w:r>
      <w:r>
        <w:rPr>
          <w:rFonts w:ascii="微软雅黑" w:eastAsia="微软雅黑" w:hAnsi="微软雅黑"/>
        </w:rPr>
        <w:t>可选择</w:t>
      </w:r>
      <w:r w:rsidRPr="001D0170">
        <w:rPr>
          <w:rFonts w:ascii="微软雅黑" w:eastAsia="微软雅黑" w:hAnsi="微软雅黑" w:hint="eastAsia"/>
        </w:rPr>
        <w:t>控制价发布设置</w:t>
      </w:r>
      <w:r>
        <w:rPr>
          <w:rFonts w:ascii="微软雅黑" w:eastAsia="微软雅黑" w:hAnsi="微软雅黑" w:hint="eastAsia"/>
        </w:rPr>
        <w:t>（必填项）</w:t>
      </w:r>
      <w:r w:rsidRPr="001D0170">
        <w:rPr>
          <w:rFonts w:ascii="微软雅黑" w:eastAsia="微软雅黑" w:hAnsi="微软雅黑" w:hint="eastAsia"/>
        </w:rPr>
        <w:t>：</w:t>
      </w:r>
      <w:proofErr w:type="gramStart"/>
      <w:r w:rsidRPr="001D0170">
        <w:rPr>
          <w:rFonts w:ascii="微软雅黑" w:eastAsia="微软雅黑" w:hAnsi="微软雅黑" w:hint="eastAsia"/>
        </w:rPr>
        <w:t>仅发布</w:t>
      </w:r>
      <w:proofErr w:type="gramEnd"/>
      <w:r w:rsidRPr="001D0170">
        <w:rPr>
          <w:rFonts w:ascii="微软雅黑" w:eastAsia="微软雅黑" w:hAnsi="微软雅黑" w:hint="eastAsia"/>
        </w:rPr>
        <w:t>控制价总价给供应商查看</w:t>
      </w:r>
      <w:r>
        <w:rPr>
          <w:rFonts w:ascii="微软雅黑" w:eastAsia="微软雅黑" w:hAnsi="微软雅黑" w:hint="eastAsia"/>
        </w:rPr>
        <w:t>、</w:t>
      </w:r>
      <w:r w:rsidRPr="001D0170">
        <w:rPr>
          <w:rFonts w:ascii="微软雅黑" w:eastAsia="微软雅黑" w:hAnsi="微软雅黑" w:hint="eastAsia"/>
        </w:rPr>
        <w:t>发布控制价总价及明细组成给供应商查看</w:t>
      </w:r>
      <w:r>
        <w:rPr>
          <w:rFonts w:ascii="微软雅黑" w:eastAsia="微软雅黑" w:hAnsi="微软雅黑" w:hint="eastAsia"/>
        </w:rPr>
        <w:t>、</w:t>
      </w:r>
      <w:r w:rsidRPr="001D0170">
        <w:rPr>
          <w:rFonts w:ascii="微软雅黑" w:eastAsia="微软雅黑" w:hAnsi="微软雅黑" w:hint="eastAsia"/>
        </w:rPr>
        <w:t>不发布控制价屏幕识图</w:t>
      </w:r>
    </w:p>
    <w:p w14:paraId="6FD812D6" w14:textId="77777777" w:rsidR="004F1EEA" w:rsidRDefault="004D09A4">
      <w:pPr>
        <w:pStyle w:val="3"/>
        <w:rPr>
          <w:rFonts w:ascii="微软雅黑" w:hAnsi="微软雅黑"/>
          <w:sz w:val="21"/>
          <w:szCs w:val="21"/>
        </w:rPr>
      </w:pPr>
      <w:bookmarkStart w:id="64" w:name="_Toc411348100"/>
      <w:bookmarkStart w:id="65" w:name="_Toc462693882"/>
      <w:bookmarkStart w:id="66" w:name="_Toc45208295"/>
      <w:r>
        <w:rPr>
          <w:rFonts w:ascii="微软雅黑" w:hAnsi="微软雅黑" w:hint="eastAsia"/>
          <w:sz w:val="21"/>
          <w:szCs w:val="21"/>
        </w:rPr>
        <w:lastRenderedPageBreak/>
        <w:t>2.3.3招标方案</w:t>
      </w:r>
      <w:bookmarkEnd w:id="64"/>
      <w:bookmarkEnd w:id="65"/>
      <w:r>
        <w:rPr>
          <w:rFonts w:ascii="微软雅黑" w:hAnsi="微软雅黑" w:hint="eastAsia"/>
          <w:sz w:val="21"/>
          <w:szCs w:val="21"/>
        </w:rPr>
        <w:t>审批</w:t>
      </w:r>
      <w:bookmarkEnd w:id="66"/>
    </w:p>
    <w:p w14:paraId="4F578FA8" w14:textId="77777777" w:rsidR="004F1EEA" w:rsidRDefault="004D09A4">
      <w:pPr>
        <w:ind w:firstLine="420"/>
        <w:rPr>
          <w:rFonts w:ascii="微软雅黑" w:eastAsia="微软雅黑" w:hAnsi="微软雅黑"/>
        </w:rPr>
      </w:pPr>
      <w:r>
        <w:rPr>
          <w:rFonts w:ascii="微软雅黑" w:eastAsia="微软雅黑" w:hAnsi="微软雅黑"/>
        </w:rPr>
        <w:t xml:space="preserve"> </w:t>
      </w:r>
      <w:r>
        <w:rPr>
          <w:rFonts w:ascii="微软雅黑" w:eastAsia="微软雅黑" w:hAnsi="微软雅黑" w:hint="eastAsia"/>
        </w:rPr>
        <w:t>参考项目采购计划提交审批，此处不再赘述。</w:t>
      </w:r>
    </w:p>
    <w:p w14:paraId="6D2EF9DE" w14:textId="77777777" w:rsidR="004F1EEA" w:rsidRDefault="004D09A4">
      <w:pPr>
        <w:pStyle w:val="3"/>
        <w:rPr>
          <w:rFonts w:ascii="微软雅黑" w:hAnsi="微软雅黑"/>
          <w:sz w:val="21"/>
          <w:szCs w:val="21"/>
        </w:rPr>
      </w:pPr>
      <w:bookmarkStart w:id="67" w:name="_Toc45208296"/>
      <w:r>
        <w:rPr>
          <w:rFonts w:ascii="微软雅黑" w:hAnsi="微软雅黑" w:hint="eastAsia"/>
          <w:sz w:val="21"/>
          <w:szCs w:val="21"/>
        </w:rPr>
        <w:t>2.3.</w:t>
      </w:r>
      <w:r>
        <w:rPr>
          <w:rFonts w:ascii="微软雅黑" w:hAnsi="微软雅黑"/>
          <w:sz w:val="21"/>
          <w:szCs w:val="21"/>
        </w:rPr>
        <w:t>4</w:t>
      </w:r>
      <w:r>
        <w:rPr>
          <w:rFonts w:ascii="微软雅黑" w:hAnsi="微软雅黑" w:hint="eastAsia"/>
          <w:sz w:val="21"/>
          <w:szCs w:val="21"/>
        </w:rPr>
        <w:t>采购方案中止</w:t>
      </w:r>
      <w:bookmarkEnd w:id="67"/>
    </w:p>
    <w:p w14:paraId="3E34B1AF" w14:textId="77777777" w:rsidR="004F1EEA" w:rsidRDefault="004D09A4">
      <w:pPr>
        <w:ind w:firstLine="420"/>
        <w:rPr>
          <w:rFonts w:ascii="微软雅黑" w:eastAsia="微软雅黑" w:hAnsi="微软雅黑"/>
        </w:rPr>
      </w:pPr>
      <w:r>
        <w:rPr>
          <w:rFonts w:ascii="微软雅黑" w:eastAsia="微软雅黑" w:hAnsi="微软雅黑"/>
        </w:rPr>
        <w:t xml:space="preserve"> </w:t>
      </w:r>
      <w:r>
        <w:rPr>
          <w:rFonts w:ascii="微软雅黑" w:eastAsia="微软雅黑" w:hAnsi="微软雅黑" w:hint="eastAsia"/>
        </w:rPr>
        <w:t>审批中、审批不通过的采购方案可以中止，中止后数据不再继续流转。</w:t>
      </w:r>
    </w:p>
    <w:p w14:paraId="0691601E" w14:textId="77777777" w:rsidR="004F1EEA" w:rsidRDefault="004D09A4">
      <w:pPr>
        <w:pStyle w:val="2"/>
        <w:widowControl w:val="0"/>
        <w:spacing w:beforeAutospacing="1" w:afterAutospacing="1"/>
        <w:ind w:left="142"/>
        <w:jc w:val="both"/>
        <w:rPr>
          <w:rFonts w:ascii="微软雅黑" w:hAnsi="微软雅黑"/>
          <w:sz w:val="21"/>
          <w:szCs w:val="21"/>
        </w:rPr>
      </w:pPr>
      <w:bookmarkStart w:id="68" w:name="_Toc45208297"/>
      <w:r>
        <w:rPr>
          <w:rFonts w:ascii="微软雅黑" w:hAnsi="微软雅黑"/>
          <w:sz w:val="21"/>
          <w:szCs w:val="21"/>
        </w:rPr>
        <w:t>4.3</w:t>
      </w:r>
      <w:r>
        <w:rPr>
          <w:rFonts w:ascii="微软雅黑" w:hAnsi="微软雅黑" w:hint="eastAsia"/>
          <w:sz w:val="21"/>
          <w:szCs w:val="21"/>
        </w:rPr>
        <w:t>招标管理</w:t>
      </w:r>
      <w:bookmarkEnd w:id="68"/>
    </w:p>
    <w:p w14:paraId="122114B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采购</w:t>
      </w:r>
      <w:r>
        <w:rPr>
          <w:rFonts w:ascii="微软雅黑" w:eastAsia="微软雅黑" w:hAnsi="微软雅黑"/>
        </w:rPr>
        <w:t>方案</w:t>
      </w:r>
      <w:r>
        <w:rPr>
          <w:rFonts w:ascii="微软雅黑" w:eastAsia="微软雅黑" w:hAnsi="微软雅黑" w:hint="eastAsia"/>
        </w:rPr>
        <w:t>审批</w:t>
      </w:r>
      <w:r>
        <w:rPr>
          <w:rFonts w:ascii="微软雅黑" w:eastAsia="微软雅黑" w:hAnsi="微软雅黑"/>
        </w:rPr>
        <w:t>通过后，</w:t>
      </w:r>
      <w:r>
        <w:rPr>
          <w:rFonts w:ascii="微软雅黑" w:eastAsia="微软雅黑" w:hAnsi="微软雅黑" w:hint="eastAsia"/>
        </w:rPr>
        <w:t>根据不同的采购方式，数据流转到招标管理环节。找到对应的数据，打开可进入采购流程。</w:t>
      </w:r>
    </w:p>
    <w:p w14:paraId="1A23DA8A"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77A4FBD1" wp14:editId="0F5D8A33">
            <wp:extent cx="5274310" cy="2413000"/>
            <wp:effectExtent l="0" t="0" r="2540" b="635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6C83ACD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也可在首页待办处，通过待办打开对应采购流程。</w:t>
      </w:r>
    </w:p>
    <w:p w14:paraId="128B4DC4"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128B7104" wp14:editId="0A7B598F">
            <wp:extent cx="5274310" cy="2413000"/>
            <wp:effectExtent l="0" t="0" r="2540" b="635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5330397" w14:textId="77777777" w:rsidR="004F1EEA" w:rsidRDefault="004D09A4">
      <w:pPr>
        <w:pStyle w:val="3"/>
        <w:rPr>
          <w:rFonts w:ascii="微软雅黑" w:hAnsi="微软雅黑"/>
          <w:sz w:val="21"/>
          <w:szCs w:val="21"/>
        </w:rPr>
      </w:pPr>
      <w:bookmarkStart w:id="69" w:name="_Toc45208298"/>
      <w:r>
        <w:rPr>
          <w:rFonts w:ascii="微软雅黑" w:hAnsi="微软雅黑"/>
          <w:sz w:val="21"/>
          <w:szCs w:val="21"/>
        </w:rPr>
        <w:lastRenderedPageBreak/>
        <w:t>4</w:t>
      </w:r>
      <w:r>
        <w:rPr>
          <w:rFonts w:ascii="微软雅黑" w:hAnsi="微软雅黑" w:hint="eastAsia"/>
          <w:sz w:val="21"/>
          <w:szCs w:val="21"/>
        </w:rPr>
        <w:t>.3.</w:t>
      </w:r>
      <w:r>
        <w:rPr>
          <w:rFonts w:ascii="微软雅黑" w:hAnsi="微软雅黑"/>
          <w:sz w:val="21"/>
          <w:szCs w:val="21"/>
        </w:rPr>
        <w:t>1</w:t>
      </w:r>
      <w:r>
        <w:rPr>
          <w:rFonts w:ascii="微软雅黑" w:hAnsi="微软雅黑" w:hint="eastAsia"/>
          <w:sz w:val="21"/>
          <w:szCs w:val="21"/>
        </w:rPr>
        <w:t>公开招标</w:t>
      </w:r>
      <w:bookmarkEnd w:id="69"/>
    </w:p>
    <w:p w14:paraId="111D71DA" w14:textId="77777777" w:rsidR="004F1EEA" w:rsidRDefault="004D09A4">
      <w:pPr>
        <w:rPr>
          <w:rFonts w:ascii="微软雅黑" w:eastAsia="微软雅黑" w:hAnsi="微软雅黑"/>
          <w:b/>
        </w:rPr>
      </w:pPr>
      <w:bookmarkStart w:id="70" w:name="_Toc462693884"/>
      <w:r>
        <w:rPr>
          <w:rFonts w:ascii="微软雅黑" w:eastAsia="微软雅黑" w:hAnsi="微软雅黑" w:hint="eastAsia"/>
          <w:b/>
        </w:rPr>
        <w:t>系统实现流程</w:t>
      </w:r>
      <w:bookmarkEnd w:id="70"/>
    </w:p>
    <w:p w14:paraId="31A5824D" w14:textId="77777777" w:rsidR="004F1EEA" w:rsidRDefault="004D09A4">
      <w:pPr>
        <w:rPr>
          <w:rFonts w:ascii="微软雅黑" w:eastAsia="微软雅黑" w:hAnsi="微软雅黑"/>
        </w:rPr>
      </w:pPr>
      <w:r>
        <w:rPr>
          <w:rFonts w:ascii="微软雅黑" w:eastAsia="微软雅黑" w:hAnsi="微软雅黑"/>
        </w:rPr>
        <w:object w:dxaOrig="8296" w:dyaOrig="1365" w14:anchorId="392771C8">
          <v:shape id="_x0000_i1050" type="#_x0000_t75" style="width:415pt;height:68pt" o:ole="">
            <v:imagedata r:id="rId58" o:title=""/>
          </v:shape>
          <o:OLEObject Type="Embed" ProgID="Visio.Drawing.15" ShapeID="_x0000_i1050" DrawAspect="Content" ObjectID="_1714912124" r:id="rId59"/>
        </w:object>
      </w:r>
    </w:p>
    <w:p w14:paraId="3584901A"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Pr>
          <w:rFonts w:ascii="微软雅黑" w:hAnsi="微软雅黑" w:hint="eastAsia"/>
          <w:color w:val="000000" w:themeColor="text1"/>
          <w:sz w:val="21"/>
          <w:szCs w:val="21"/>
        </w:rPr>
        <w:t>招标公告</w:t>
      </w:r>
    </w:p>
    <w:p w14:paraId="3998FDE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w:t>
      </w:r>
      <w:r>
        <w:rPr>
          <w:rFonts w:ascii="微软雅黑" w:eastAsia="微软雅黑" w:hAnsi="微软雅黑"/>
        </w:rPr>
        <w:t>招标公告可以选择</w:t>
      </w:r>
      <w:r>
        <w:rPr>
          <w:rFonts w:ascii="微软雅黑" w:eastAsia="微软雅黑" w:hAnsi="微软雅黑" w:hint="eastAsia"/>
        </w:rPr>
        <w:t>公告模板或自定义编制招标公告（或将</w:t>
      </w:r>
      <w:r>
        <w:rPr>
          <w:rFonts w:ascii="微软雅黑" w:eastAsia="微软雅黑" w:hAnsi="微软雅黑"/>
        </w:rPr>
        <w:t>公告以附件形式上传）</w:t>
      </w:r>
      <w:r>
        <w:rPr>
          <w:rFonts w:ascii="微软雅黑" w:eastAsia="微软雅黑" w:hAnsi="微软雅黑" w:hint="eastAsia"/>
        </w:rPr>
        <w:t>，设置报名截止时间、联系人、联系电话、联系邮箱、答疑截止时间。</w:t>
      </w:r>
    </w:p>
    <w:p w14:paraId="121DE0FD" w14:textId="2E235D36" w:rsidR="004F1EEA" w:rsidRDefault="007D1EF3" w:rsidP="00756654">
      <w:pPr>
        <w:ind w:firstLineChars="200" w:firstLine="420"/>
        <w:rPr>
          <w:rFonts w:ascii="微软雅黑" w:eastAsia="微软雅黑" w:hAnsi="微软雅黑"/>
        </w:rPr>
      </w:pPr>
      <w:r w:rsidRPr="007D1EF3">
        <w:rPr>
          <w:rFonts w:ascii="微软雅黑" w:eastAsia="微软雅黑" w:hAnsi="微软雅黑"/>
          <w:noProof/>
        </w:rPr>
        <w:drawing>
          <wp:inline distT="0" distB="0" distL="0" distR="0" wp14:anchorId="7DF102CF" wp14:editId="53612FC4">
            <wp:extent cx="5274310" cy="2430780"/>
            <wp:effectExtent l="0" t="0" r="254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2430780"/>
                    </a:xfrm>
                    <a:prstGeom prst="rect">
                      <a:avLst/>
                    </a:prstGeom>
                    <a:noFill/>
                    <a:ln>
                      <a:noFill/>
                    </a:ln>
                  </pic:spPr>
                </pic:pic>
              </a:graphicData>
            </a:graphic>
          </wp:inline>
        </w:drawing>
      </w:r>
      <w:r w:rsidR="004D09A4">
        <w:rPr>
          <w:rFonts w:ascii="微软雅黑" w:eastAsia="微软雅黑" w:hAnsi="微软雅黑" w:hint="eastAsia"/>
        </w:rPr>
        <w:t>（2）编制完成后可</w:t>
      </w:r>
      <w:r w:rsidR="004D09A4">
        <w:rPr>
          <w:rFonts w:ascii="微软雅黑" w:eastAsia="微软雅黑" w:hAnsi="微软雅黑"/>
        </w:rPr>
        <w:t>暂时保存起来，点击【</w:t>
      </w:r>
      <w:r w:rsidR="004D09A4">
        <w:rPr>
          <w:rFonts w:ascii="微软雅黑" w:eastAsia="微软雅黑" w:hAnsi="微软雅黑" w:hint="eastAsia"/>
        </w:rPr>
        <w:t>保存</w:t>
      </w:r>
      <w:r w:rsidR="004D09A4">
        <w:rPr>
          <w:rFonts w:ascii="微软雅黑" w:eastAsia="微软雅黑" w:hAnsi="微软雅黑"/>
        </w:rPr>
        <w:t>】</w:t>
      </w:r>
      <w:r w:rsidR="004D09A4">
        <w:rPr>
          <w:rFonts w:ascii="微软雅黑" w:eastAsia="微软雅黑" w:hAnsi="微软雅黑" w:hint="eastAsia"/>
        </w:rPr>
        <w:t>，</w:t>
      </w:r>
      <w:r w:rsidR="004D09A4">
        <w:rPr>
          <w:rFonts w:ascii="微软雅黑" w:eastAsia="微软雅黑" w:hAnsi="微软雅黑"/>
        </w:rPr>
        <w:t>也可直接</w:t>
      </w:r>
      <w:r w:rsidR="004D09A4">
        <w:rPr>
          <w:rFonts w:ascii="微软雅黑" w:eastAsia="微软雅黑" w:hAnsi="微软雅黑" w:hint="eastAsia"/>
        </w:rPr>
        <w:t>【</w:t>
      </w:r>
      <w:r w:rsidR="00756654">
        <w:rPr>
          <w:rFonts w:ascii="微软雅黑" w:eastAsia="微软雅黑" w:hAnsi="微软雅黑" w:hint="eastAsia"/>
        </w:rPr>
        <w:t>发布</w:t>
      </w:r>
      <w:r w:rsidR="004D09A4">
        <w:rPr>
          <w:rFonts w:ascii="微软雅黑" w:eastAsia="微软雅黑" w:hAnsi="微软雅黑" w:hint="eastAsia"/>
        </w:rPr>
        <w:t>】</w:t>
      </w:r>
      <w:r w:rsidR="00756654">
        <w:rPr>
          <w:rFonts w:ascii="微软雅黑" w:eastAsia="微软雅黑" w:hAnsi="微软雅黑" w:hint="eastAsia"/>
        </w:rPr>
        <w:t>，</w:t>
      </w:r>
      <w:r w:rsidR="004D09A4">
        <w:rPr>
          <w:rFonts w:ascii="微软雅黑" w:eastAsia="微软雅黑" w:hAnsi="微软雅黑" w:hint="eastAsia"/>
        </w:rPr>
        <w:t>发布后所有招标方</w:t>
      </w:r>
      <w:r w:rsidR="004D09A4">
        <w:rPr>
          <w:rFonts w:ascii="微软雅黑" w:eastAsia="微软雅黑" w:hAnsi="微软雅黑"/>
        </w:rPr>
        <w:t>的合作供应商均可看到此公告并报名；</w:t>
      </w:r>
    </w:p>
    <w:p w14:paraId="673A154A" w14:textId="77777777" w:rsidR="004F1EEA" w:rsidRDefault="004D09A4">
      <w:pPr>
        <w:widowControl/>
        <w:ind w:firstLineChars="150" w:firstLine="315"/>
        <w:jc w:val="left"/>
        <w:rPr>
          <w:rFonts w:ascii="微软雅黑" w:eastAsia="微软雅黑" w:hAnsi="微软雅黑"/>
        </w:rPr>
      </w:pPr>
      <w:r>
        <w:rPr>
          <w:rFonts w:ascii="微软雅黑" w:eastAsia="微软雅黑" w:hAnsi="微软雅黑" w:hint="eastAsia"/>
        </w:rPr>
        <w:t>注意：a</w:t>
      </w:r>
      <w:r>
        <w:rPr>
          <w:rFonts w:ascii="微软雅黑" w:eastAsia="微软雅黑" w:hAnsi="微软雅黑"/>
        </w:rPr>
        <w:t>.</w:t>
      </w:r>
      <w:r>
        <w:rPr>
          <w:rFonts w:ascii="微软雅黑" w:eastAsia="微软雅黑" w:hAnsi="微软雅黑" w:hint="eastAsia"/>
        </w:rPr>
        <w:t>报名截止时间、答疑截止时间不能早于当前系统时间，否则不能发布；</w:t>
      </w:r>
    </w:p>
    <w:p w14:paraId="3A4FB28B" w14:textId="77777777" w:rsidR="004F1EEA" w:rsidRDefault="004D09A4">
      <w:pPr>
        <w:widowControl/>
        <w:ind w:firstLineChars="450" w:firstLine="945"/>
        <w:jc w:val="left"/>
        <w:rPr>
          <w:rFonts w:ascii="微软雅黑" w:eastAsia="微软雅黑" w:hAnsi="微软雅黑"/>
        </w:rPr>
      </w:pPr>
      <w:r>
        <w:rPr>
          <w:rFonts w:ascii="微软雅黑" w:eastAsia="微软雅黑" w:hAnsi="微软雅黑"/>
        </w:rPr>
        <w:t>b.</w:t>
      </w:r>
      <w:r>
        <w:rPr>
          <w:rFonts w:ascii="微软雅黑" w:eastAsia="微软雅黑" w:hAnsi="微软雅黑" w:hint="eastAsia"/>
        </w:rPr>
        <w:t>所有</w:t>
      </w:r>
      <w:proofErr w:type="gramStart"/>
      <w:r>
        <w:rPr>
          <w:rFonts w:ascii="微软雅黑" w:eastAsia="微软雅黑" w:hAnsi="微软雅黑"/>
        </w:rPr>
        <w:t>必填项必须</w:t>
      </w:r>
      <w:proofErr w:type="gramEnd"/>
      <w:r>
        <w:rPr>
          <w:rFonts w:ascii="微软雅黑" w:eastAsia="微软雅黑" w:hAnsi="微软雅黑"/>
        </w:rPr>
        <w:t>填写否则不能发布；</w:t>
      </w:r>
    </w:p>
    <w:p w14:paraId="1E813F3D" w14:textId="52726285" w:rsidR="004F1EEA" w:rsidRDefault="004D09A4">
      <w:pPr>
        <w:widowControl/>
        <w:ind w:firstLineChars="450" w:firstLine="945"/>
        <w:jc w:val="left"/>
        <w:rPr>
          <w:rFonts w:ascii="微软雅黑" w:eastAsia="微软雅黑" w:hAnsi="微软雅黑"/>
        </w:rPr>
      </w:pPr>
      <w:r>
        <w:rPr>
          <w:rFonts w:ascii="微软雅黑" w:eastAsia="微软雅黑" w:hAnsi="微软雅黑"/>
        </w:rPr>
        <w:t>c.</w:t>
      </w:r>
      <w:r>
        <w:rPr>
          <w:rFonts w:ascii="微软雅黑" w:eastAsia="微软雅黑" w:hAnsi="微软雅黑" w:hint="eastAsia"/>
        </w:rPr>
        <w:t>招标公告的附件和正文内容必填其一，不能同时为空。</w:t>
      </w:r>
    </w:p>
    <w:p w14:paraId="4FD8EF23" w14:textId="383F7ABA" w:rsidR="0006236D" w:rsidRDefault="0006236D" w:rsidP="0006236D">
      <w:pPr>
        <w:widowControl/>
        <w:jc w:val="left"/>
        <w:rPr>
          <w:rFonts w:ascii="微软雅黑" w:eastAsia="微软雅黑" w:hAnsi="微软雅黑"/>
        </w:rPr>
      </w:pPr>
      <w:r>
        <w:rPr>
          <w:rFonts w:ascii="微软雅黑" w:eastAsia="微软雅黑" w:hAnsi="微软雅黑" w:hint="eastAsia"/>
        </w:rPr>
        <w:t>（3）下方可实时查看供应商报名情况</w:t>
      </w:r>
    </w:p>
    <w:p w14:paraId="093A6CE0" w14:textId="2A711900" w:rsidR="007D1EF3" w:rsidRDefault="007D1EF3">
      <w:pPr>
        <w:widowControl/>
        <w:ind w:firstLineChars="450" w:firstLine="945"/>
        <w:jc w:val="left"/>
        <w:rPr>
          <w:rFonts w:ascii="微软雅黑" w:eastAsia="微软雅黑" w:hAnsi="微软雅黑"/>
        </w:rPr>
      </w:pPr>
      <w:r w:rsidRPr="007D1EF3">
        <w:rPr>
          <w:rFonts w:ascii="微软雅黑" w:eastAsia="微软雅黑" w:hAnsi="微软雅黑"/>
          <w:noProof/>
        </w:rPr>
        <w:lastRenderedPageBreak/>
        <w:drawing>
          <wp:inline distT="0" distB="0" distL="0" distR="0" wp14:anchorId="1747E79E" wp14:editId="4E4B0889">
            <wp:extent cx="5274310" cy="2452370"/>
            <wp:effectExtent l="0" t="0" r="2540" b="508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5F63B83D" w14:textId="77777777" w:rsidR="004F1EEA" w:rsidRDefault="004D09A4">
      <w:pPr>
        <w:pStyle w:val="4"/>
        <w:rPr>
          <w:rFonts w:ascii="微软雅黑" w:hAnsi="微软雅黑"/>
          <w:color w:val="000000" w:themeColor="text1"/>
          <w:sz w:val="21"/>
          <w:szCs w:val="21"/>
        </w:rPr>
      </w:pPr>
      <w:r w:rsidRPr="001E7D15">
        <w:rPr>
          <w:rFonts w:ascii="微软雅黑" w:hAnsi="微软雅黑" w:hint="eastAsia"/>
          <w:color w:val="000000" w:themeColor="text1"/>
          <w:sz w:val="21"/>
          <w:szCs w:val="21"/>
        </w:rPr>
        <w:t>4</w:t>
      </w:r>
      <w:r w:rsidRPr="001E7D15">
        <w:rPr>
          <w:rFonts w:ascii="微软雅黑" w:hAnsi="微软雅黑"/>
          <w:color w:val="000000" w:themeColor="text1"/>
          <w:sz w:val="21"/>
          <w:szCs w:val="21"/>
        </w:rPr>
        <w:t>.3.1.2</w:t>
      </w:r>
      <w:r w:rsidRPr="001E7D15">
        <w:rPr>
          <w:rFonts w:ascii="微软雅黑" w:hAnsi="微软雅黑" w:hint="eastAsia"/>
          <w:color w:val="000000" w:themeColor="text1"/>
          <w:sz w:val="21"/>
          <w:szCs w:val="21"/>
        </w:rPr>
        <w:t>变更</w:t>
      </w:r>
    </w:p>
    <w:p w14:paraId="0F9FD50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招标公告发布后，允许招标方发布修改文件，支持对原招标文件内容进行补充，或者对投标截止时间/答疑截止时间进行调整。</w:t>
      </w:r>
    </w:p>
    <w:p w14:paraId="01BC315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（1）变更内容</w:t>
      </w:r>
    </w:p>
    <w:p w14:paraId="2BBE324C" w14:textId="50AB8310" w:rsidR="004F1EEA" w:rsidRPr="007D1EF3" w:rsidRDefault="004D09A4">
      <w:pPr>
        <w:ind w:firstLineChars="200" w:firstLine="420"/>
        <w:rPr>
          <w:rFonts w:ascii="微软雅黑" w:eastAsia="微软雅黑" w:hAnsi="微软雅黑"/>
        </w:rPr>
      </w:pPr>
      <w:r>
        <w:rPr>
          <w:rFonts w:ascii="微软雅黑" w:eastAsia="微软雅黑" w:hAnsi="微软雅黑" w:hint="eastAsia"/>
        </w:rPr>
        <w:t>进入</w:t>
      </w:r>
      <w:proofErr w:type="gramStart"/>
      <w:r>
        <w:rPr>
          <w:rFonts w:ascii="微软雅黑" w:eastAsia="微软雅黑" w:hAnsi="微软雅黑"/>
        </w:rPr>
        <w:t>”</w:t>
      </w:r>
      <w:proofErr w:type="gramEnd"/>
      <w:r>
        <w:rPr>
          <w:rFonts w:ascii="微软雅黑" w:eastAsia="微软雅黑" w:hAnsi="微软雅黑" w:hint="eastAsia"/>
        </w:rPr>
        <w:t>变更</w:t>
      </w:r>
      <w:r>
        <w:rPr>
          <w:rFonts w:ascii="微软雅黑" w:eastAsia="微软雅黑" w:hAnsi="微软雅黑"/>
        </w:rPr>
        <w:t>“</w:t>
      </w:r>
      <w:r>
        <w:rPr>
          <w:rFonts w:ascii="微软雅黑" w:eastAsia="微软雅黑" w:hAnsi="微软雅黑" w:hint="eastAsia"/>
        </w:rPr>
        <w:t>页面</w:t>
      </w:r>
      <w:r>
        <w:rPr>
          <w:rFonts w:ascii="微软雅黑" w:eastAsia="微软雅黑" w:hAnsi="微软雅黑"/>
        </w:rPr>
        <w:t>，</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变更</w:t>
      </w:r>
      <w:r>
        <w:rPr>
          <w:rFonts w:ascii="微软雅黑" w:eastAsia="微软雅黑" w:hAnsi="微软雅黑"/>
        </w:rPr>
        <w:t>内容】</w:t>
      </w:r>
      <w:r>
        <w:rPr>
          <w:rFonts w:ascii="微软雅黑" w:eastAsia="微软雅黑" w:hAnsi="微软雅黑" w:hint="eastAsia"/>
        </w:rPr>
        <w:t>，</w:t>
      </w:r>
      <w:r>
        <w:rPr>
          <w:rFonts w:ascii="微软雅黑" w:eastAsia="微软雅黑" w:hAnsi="微软雅黑"/>
        </w:rPr>
        <w:t>如图，</w:t>
      </w:r>
      <w:r>
        <w:rPr>
          <w:rFonts w:ascii="微软雅黑" w:eastAsia="微软雅黑" w:hAnsi="微软雅黑" w:hint="eastAsia"/>
        </w:rPr>
        <w:t>编辑</w:t>
      </w:r>
      <w:r>
        <w:rPr>
          <w:rFonts w:ascii="微软雅黑" w:eastAsia="微软雅黑" w:hAnsi="微软雅黑"/>
        </w:rPr>
        <w:t>变更内容</w:t>
      </w:r>
      <w:r>
        <w:rPr>
          <w:rFonts w:ascii="微软雅黑" w:eastAsia="微软雅黑" w:hAnsi="微软雅黑" w:hint="eastAsia"/>
        </w:rPr>
        <w:t>或将变更</w:t>
      </w:r>
      <w:r>
        <w:rPr>
          <w:rFonts w:ascii="微软雅黑" w:eastAsia="微软雅黑" w:hAnsi="微软雅黑"/>
        </w:rPr>
        <w:t>后的招标公告以附件形式上传，</w:t>
      </w:r>
      <w:r>
        <w:rPr>
          <w:rFonts w:ascii="微软雅黑" w:eastAsia="微软雅黑" w:hAnsi="微软雅黑" w:hint="eastAsia"/>
        </w:rPr>
        <w:t>然后点击</w:t>
      </w:r>
      <w:r>
        <w:rPr>
          <w:rFonts w:ascii="微软雅黑" w:eastAsia="微软雅黑" w:hAnsi="微软雅黑"/>
        </w:rPr>
        <w:t>【</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或</w:t>
      </w:r>
      <w:r>
        <w:rPr>
          <w:rFonts w:ascii="微软雅黑" w:eastAsia="微软雅黑" w:hAnsi="微软雅黑"/>
        </w:rPr>
        <w:t>【</w:t>
      </w:r>
      <w:r>
        <w:rPr>
          <w:rFonts w:ascii="微软雅黑" w:eastAsia="微软雅黑" w:hAnsi="微软雅黑" w:hint="eastAsia"/>
        </w:rPr>
        <w:t>提交审批</w:t>
      </w:r>
      <w:r>
        <w:rPr>
          <w:rFonts w:ascii="微软雅黑" w:eastAsia="微软雅黑" w:hAnsi="微软雅黑"/>
        </w:rPr>
        <w:t>】</w:t>
      </w:r>
      <w:r>
        <w:rPr>
          <w:rFonts w:ascii="微软雅黑" w:eastAsia="微软雅黑" w:hAnsi="微软雅黑" w:hint="eastAsia"/>
        </w:rPr>
        <w:t>；审批通过后自动发布；</w:t>
      </w:r>
      <w:r w:rsidR="007D1EF3" w:rsidRPr="007D1EF3">
        <w:rPr>
          <w:rFonts w:ascii="微软雅黑" w:eastAsia="微软雅黑" w:hAnsi="微软雅黑"/>
          <w:noProof/>
        </w:rPr>
        <w:drawing>
          <wp:inline distT="0" distB="0" distL="0" distR="0" wp14:anchorId="6A0D3945" wp14:editId="78B04E5E">
            <wp:extent cx="5274310" cy="2452370"/>
            <wp:effectExtent l="0" t="0" r="254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3A9C56F8" w14:textId="2EC6FE89" w:rsidR="004F1EEA" w:rsidRDefault="007D1EF3">
      <w:pPr>
        <w:rPr>
          <w:rFonts w:ascii="微软雅黑" w:eastAsia="微软雅黑" w:hAnsi="微软雅黑"/>
        </w:rPr>
      </w:pPr>
      <w:r w:rsidRPr="007D1EF3">
        <w:rPr>
          <w:rFonts w:ascii="微软雅黑" w:eastAsia="微软雅黑" w:hAnsi="微软雅黑"/>
          <w:noProof/>
        </w:rPr>
        <w:lastRenderedPageBreak/>
        <w:drawing>
          <wp:inline distT="0" distB="0" distL="0" distR="0" wp14:anchorId="60328842" wp14:editId="16DEF795">
            <wp:extent cx="5274310" cy="2452370"/>
            <wp:effectExtent l="0" t="0" r="254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1AC12BE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（2）变更时间</w:t>
      </w:r>
    </w:p>
    <w:p w14:paraId="7FBE258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进入</w:t>
      </w:r>
      <w:proofErr w:type="gramStart"/>
      <w:r>
        <w:rPr>
          <w:rFonts w:ascii="微软雅黑" w:eastAsia="微软雅黑" w:hAnsi="微软雅黑"/>
        </w:rPr>
        <w:t>”</w:t>
      </w:r>
      <w:proofErr w:type="gramEnd"/>
      <w:r>
        <w:rPr>
          <w:rFonts w:ascii="微软雅黑" w:eastAsia="微软雅黑" w:hAnsi="微软雅黑" w:hint="eastAsia"/>
        </w:rPr>
        <w:t>变更</w:t>
      </w:r>
      <w:r>
        <w:rPr>
          <w:rFonts w:ascii="微软雅黑" w:eastAsia="微软雅黑" w:hAnsi="微软雅黑"/>
        </w:rPr>
        <w:t>“</w:t>
      </w:r>
      <w:r>
        <w:rPr>
          <w:rFonts w:ascii="微软雅黑" w:eastAsia="微软雅黑" w:hAnsi="微软雅黑" w:hint="eastAsia"/>
        </w:rPr>
        <w:t>页面</w:t>
      </w:r>
      <w:r>
        <w:rPr>
          <w:rFonts w:ascii="微软雅黑" w:eastAsia="微软雅黑" w:hAnsi="微软雅黑"/>
        </w:rPr>
        <w:t>，</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变更时间</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如图，</w:t>
      </w:r>
      <w:r>
        <w:rPr>
          <w:rFonts w:ascii="微软雅黑" w:eastAsia="微软雅黑" w:hAnsi="微软雅黑" w:hint="eastAsia"/>
        </w:rPr>
        <w:t>编辑</w:t>
      </w:r>
      <w:r>
        <w:rPr>
          <w:rFonts w:ascii="微软雅黑" w:eastAsia="微软雅黑" w:hAnsi="微软雅黑"/>
        </w:rPr>
        <w:t>变更</w:t>
      </w:r>
      <w:r>
        <w:rPr>
          <w:rFonts w:ascii="微软雅黑" w:eastAsia="微软雅黑" w:hAnsi="微软雅黑" w:hint="eastAsia"/>
        </w:rPr>
        <w:t>时间</w:t>
      </w:r>
      <w:r>
        <w:rPr>
          <w:rFonts w:ascii="微软雅黑" w:eastAsia="微软雅黑" w:hAnsi="微软雅黑"/>
        </w:rPr>
        <w:t>，</w:t>
      </w:r>
      <w:r>
        <w:rPr>
          <w:rFonts w:ascii="微软雅黑" w:eastAsia="微软雅黑" w:hAnsi="微软雅黑" w:hint="eastAsia"/>
        </w:rPr>
        <w:t>然后点击</w:t>
      </w:r>
      <w:r>
        <w:rPr>
          <w:rFonts w:ascii="微软雅黑" w:eastAsia="微软雅黑" w:hAnsi="微软雅黑"/>
        </w:rPr>
        <w:t>【</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或</w:t>
      </w:r>
      <w:r>
        <w:rPr>
          <w:rFonts w:ascii="微软雅黑" w:eastAsia="微软雅黑" w:hAnsi="微软雅黑"/>
        </w:rPr>
        <w:t>【</w:t>
      </w:r>
      <w:r>
        <w:rPr>
          <w:rFonts w:ascii="微软雅黑" w:eastAsia="微软雅黑" w:hAnsi="微软雅黑" w:hint="eastAsia"/>
        </w:rPr>
        <w:t>提交审批</w:t>
      </w:r>
      <w:r>
        <w:rPr>
          <w:rFonts w:ascii="微软雅黑" w:eastAsia="微软雅黑" w:hAnsi="微软雅黑"/>
        </w:rPr>
        <w:t>】</w:t>
      </w:r>
      <w:r>
        <w:rPr>
          <w:rFonts w:ascii="微软雅黑" w:eastAsia="微软雅黑" w:hAnsi="微软雅黑" w:hint="eastAsia"/>
        </w:rPr>
        <w:t>；审批通过后自动发布；</w:t>
      </w:r>
    </w:p>
    <w:p w14:paraId="23EB9E17" w14:textId="43C1B8CD" w:rsidR="007D1EF3" w:rsidRDefault="007D1EF3">
      <w:pPr>
        <w:rPr>
          <w:rFonts w:ascii="微软雅黑" w:eastAsia="微软雅黑" w:hAnsi="微软雅黑"/>
        </w:rPr>
      </w:pPr>
      <w:r w:rsidRPr="007D1EF3">
        <w:rPr>
          <w:rFonts w:ascii="微软雅黑" w:eastAsia="微软雅黑" w:hAnsi="微软雅黑"/>
          <w:noProof/>
        </w:rPr>
        <w:drawing>
          <wp:inline distT="0" distB="0" distL="0" distR="0" wp14:anchorId="7B800EC1" wp14:editId="3F213FAB">
            <wp:extent cx="5274310" cy="2452370"/>
            <wp:effectExtent l="0" t="0" r="254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19CF21BB" w14:textId="77777777" w:rsidR="004F1EEA" w:rsidRDefault="004D09A4">
      <w:pPr>
        <w:pStyle w:val="4"/>
        <w:tabs>
          <w:tab w:val="left" w:pos="4665"/>
        </w:tabs>
        <w:rPr>
          <w:rFonts w:ascii="微软雅黑" w:hAnsi="微软雅黑"/>
          <w:color w:val="000000" w:themeColor="text1"/>
          <w:sz w:val="21"/>
          <w:szCs w:val="21"/>
        </w:rPr>
      </w:pPr>
      <w:r w:rsidRPr="001E7D15">
        <w:rPr>
          <w:rFonts w:ascii="微软雅黑" w:hAnsi="微软雅黑" w:hint="eastAsia"/>
          <w:color w:val="000000" w:themeColor="text1"/>
          <w:sz w:val="21"/>
          <w:szCs w:val="21"/>
        </w:rPr>
        <w:t>4</w:t>
      </w:r>
      <w:r w:rsidRPr="001E7D15">
        <w:rPr>
          <w:rFonts w:ascii="微软雅黑" w:hAnsi="微软雅黑"/>
          <w:color w:val="000000" w:themeColor="text1"/>
          <w:sz w:val="21"/>
          <w:szCs w:val="21"/>
        </w:rPr>
        <w:t>.3.1.3</w:t>
      </w:r>
      <w:r w:rsidRPr="001E7D15">
        <w:rPr>
          <w:rFonts w:ascii="微软雅黑" w:hAnsi="微软雅黑" w:hint="eastAsia"/>
          <w:color w:val="000000" w:themeColor="text1"/>
          <w:sz w:val="21"/>
          <w:szCs w:val="21"/>
        </w:rPr>
        <w:t>答疑</w:t>
      </w:r>
      <w:r>
        <w:rPr>
          <w:rFonts w:ascii="微软雅黑" w:hAnsi="微软雅黑"/>
          <w:color w:val="000000" w:themeColor="text1"/>
          <w:sz w:val="21"/>
          <w:szCs w:val="21"/>
        </w:rPr>
        <w:tab/>
      </w:r>
    </w:p>
    <w:p w14:paraId="3A4DD5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招标公告发布后，报名时间截止之前允许供应商对招标方进行招标公告的在线询问，招标方可对问题进行一对一答疑或公开答疑；</w:t>
      </w:r>
    </w:p>
    <w:p w14:paraId="56F916A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（1）一对一答疑</w:t>
      </w:r>
    </w:p>
    <w:p w14:paraId="2CE74B6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选中需要</w:t>
      </w:r>
      <w:r>
        <w:rPr>
          <w:rFonts w:ascii="微软雅黑" w:eastAsia="微软雅黑" w:hAnsi="微软雅黑"/>
        </w:rPr>
        <w:t>答疑</w:t>
      </w:r>
      <w:r>
        <w:rPr>
          <w:rFonts w:ascii="微软雅黑" w:eastAsia="微软雅黑" w:hAnsi="微软雅黑" w:hint="eastAsia"/>
        </w:rPr>
        <w:t>的问题，编辑回答内容点击提交即可；</w:t>
      </w:r>
    </w:p>
    <w:p w14:paraId="404396FD"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02E75A6D" wp14:editId="0084C62B">
            <wp:extent cx="5274310" cy="2413000"/>
            <wp:effectExtent l="0" t="0" r="2540" b="635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7C043E1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答疑后</w:t>
      </w:r>
      <w:r>
        <w:rPr>
          <w:rFonts w:ascii="微软雅黑" w:eastAsia="微软雅黑" w:hAnsi="微软雅黑"/>
        </w:rPr>
        <w:t>，</w:t>
      </w:r>
      <w:r>
        <w:rPr>
          <w:rFonts w:ascii="微软雅黑" w:eastAsia="微软雅黑" w:hAnsi="微软雅黑" w:hint="eastAsia"/>
        </w:rPr>
        <w:t>页面</w:t>
      </w:r>
      <w:r>
        <w:rPr>
          <w:rFonts w:ascii="微软雅黑" w:eastAsia="微软雅黑" w:hAnsi="微软雅黑"/>
        </w:rPr>
        <w:t>显示</w:t>
      </w:r>
      <w:r>
        <w:rPr>
          <w:rFonts w:ascii="微软雅黑" w:eastAsia="微软雅黑" w:hAnsi="微软雅黑" w:hint="eastAsia"/>
        </w:rPr>
        <w:t>答疑</w:t>
      </w:r>
      <w:r>
        <w:rPr>
          <w:rFonts w:ascii="微软雅黑" w:eastAsia="微软雅黑" w:hAnsi="微软雅黑"/>
        </w:rPr>
        <w:t>内容和回复数</w:t>
      </w:r>
      <w:r>
        <w:rPr>
          <w:rFonts w:ascii="微软雅黑" w:eastAsia="微软雅黑" w:hAnsi="微软雅黑" w:hint="eastAsia"/>
        </w:rPr>
        <w:t>；</w:t>
      </w:r>
    </w:p>
    <w:p w14:paraId="49CE5AC2"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00B30671" wp14:editId="6F0AC49B">
            <wp:extent cx="5274310" cy="2378075"/>
            <wp:effectExtent l="19050" t="19050" r="21590" b="2222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66"/>
                    <a:stretch>
                      <a:fillRect/>
                    </a:stretch>
                  </pic:blipFill>
                  <pic:spPr>
                    <a:xfrm>
                      <a:off x="0" y="0"/>
                      <a:ext cx="5274310" cy="2378075"/>
                    </a:xfrm>
                    <a:prstGeom prst="rect">
                      <a:avLst/>
                    </a:prstGeom>
                    <a:ln>
                      <a:solidFill>
                        <a:srgbClr val="000000"/>
                      </a:solidFill>
                    </a:ln>
                  </pic:spPr>
                </pic:pic>
              </a:graphicData>
            </a:graphic>
          </wp:inline>
        </w:drawing>
      </w:r>
    </w:p>
    <w:p w14:paraId="0C7CA80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（2）公开答疑</w:t>
      </w:r>
    </w:p>
    <w:p w14:paraId="25480A4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选中需要</w:t>
      </w:r>
      <w:r>
        <w:rPr>
          <w:rFonts w:ascii="微软雅黑" w:eastAsia="微软雅黑" w:hAnsi="微软雅黑"/>
        </w:rPr>
        <w:t>答疑</w:t>
      </w:r>
      <w:r>
        <w:rPr>
          <w:rFonts w:ascii="微软雅黑" w:eastAsia="微软雅黑" w:hAnsi="微软雅黑" w:hint="eastAsia"/>
        </w:rPr>
        <w:t>的问题，编辑回答内容点击【公开发布】发布即可；</w:t>
      </w:r>
    </w:p>
    <w:p w14:paraId="57BF6D42"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0B2557CB" wp14:editId="32A5B893">
            <wp:extent cx="5274310" cy="2354580"/>
            <wp:effectExtent l="19050" t="19050" r="21590" b="2667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67"/>
                    <a:stretch>
                      <a:fillRect/>
                    </a:stretch>
                  </pic:blipFill>
                  <pic:spPr>
                    <a:xfrm>
                      <a:off x="0" y="0"/>
                      <a:ext cx="5274310" cy="2354580"/>
                    </a:xfrm>
                    <a:prstGeom prst="rect">
                      <a:avLst/>
                    </a:prstGeom>
                    <a:ln>
                      <a:solidFill>
                        <a:srgbClr val="000000"/>
                      </a:solidFill>
                    </a:ln>
                  </pic:spPr>
                </pic:pic>
              </a:graphicData>
            </a:graphic>
          </wp:inline>
        </w:drawing>
      </w:r>
    </w:p>
    <w:p w14:paraId="65CF558A"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（3）直接答疑</w:t>
      </w:r>
    </w:p>
    <w:p w14:paraId="5E1183C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供应商未提问时，如有发布答疑的需要，可直接创建【公开答疑】进行答疑发布；</w:t>
      </w:r>
    </w:p>
    <w:p w14:paraId="60F9FBD4"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1AA6B13A" wp14:editId="07E9BF09">
            <wp:extent cx="5274310" cy="2413000"/>
            <wp:effectExtent l="0" t="0" r="2540" b="635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105E6D34" w14:textId="720E8AC8"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4</w:t>
      </w:r>
      <w:r>
        <w:rPr>
          <w:rFonts w:ascii="微软雅黑" w:hAnsi="微软雅黑" w:hint="eastAsia"/>
          <w:color w:val="000000" w:themeColor="text1"/>
          <w:sz w:val="21"/>
          <w:szCs w:val="21"/>
        </w:rPr>
        <w:t>招标文件</w:t>
      </w:r>
    </w:p>
    <w:p w14:paraId="119030D8" w14:textId="77777777" w:rsidR="004F1EEA" w:rsidRDefault="004D09A4">
      <w:pPr>
        <w:widowControl/>
        <w:ind w:left="-150"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资审结</w:t>
      </w:r>
      <w:proofErr w:type="gramStart"/>
      <w:r>
        <w:rPr>
          <w:rFonts w:ascii="微软雅黑" w:eastAsia="微软雅黑" w:hAnsi="微软雅黑" w:hint="eastAsia"/>
          <w:color w:val="000000" w:themeColor="text1"/>
        </w:rPr>
        <w:t>果</w:t>
      </w:r>
      <w:r>
        <w:rPr>
          <w:rFonts w:ascii="微软雅黑" w:eastAsia="微软雅黑" w:hAnsi="微软雅黑"/>
          <w:color w:val="000000" w:themeColor="text1"/>
        </w:rPr>
        <w:t>发布</w:t>
      </w:r>
      <w:proofErr w:type="gramEnd"/>
      <w:r>
        <w:rPr>
          <w:rFonts w:ascii="微软雅黑" w:eastAsia="微软雅黑" w:hAnsi="微软雅黑"/>
          <w:color w:val="000000" w:themeColor="text1"/>
        </w:rPr>
        <w:t>后，</w:t>
      </w:r>
      <w:r>
        <w:rPr>
          <w:rFonts w:ascii="微软雅黑" w:eastAsia="微软雅黑" w:hAnsi="微软雅黑" w:hint="eastAsia"/>
          <w:color w:val="000000" w:themeColor="text1"/>
        </w:rPr>
        <w:t>流程</w:t>
      </w:r>
      <w:r>
        <w:rPr>
          <w:rFonts w:ascii="微软雅黑" w:eastAsia="微软雅黑" w:hAnsi="微软雅黑"/>
          <w:color w:val="000000" w:themeColor="text1"/>
        </w:rPr>
        <w:t>跳转到</w:t>
      </w:r>
      <w:proofErr w:type="gramStart"/>
      <w:r>
        <w:rPr>
          <w:rFonts w:ascii="微软雅黑" w:eastAsia="微软雅黑" w:hAnsi="微软雅黑"/>
          <w:color w:val="000000" w:themeColor="text1"/>
        </w:rPr>
        <w:t>”</w:t>
      </w:r>
      <w:proofErr w:type="gramEnd"/>
      <w:r>
        <w:rPr>
          <w:rFonts w:ascii="微软雅黑" w:eastAsia="微软雅黑" w:hAnsi="微软雅黑" w:hint="eastAsia"/>
          <w:color w:val="000000" w:themeColor="text1"/>
        </w:rPr>
        <w:t>招标</w:t>
      </w:r>
      <w:r>
        <w:rPr>
          <w:rFonts w:ascii="微软雅黑" w:eastAsia="微软雅黑" w:hAnsi="微软雅黑"/>
          <w:color w:val="000000" w:themeColor="text1"/>
        </w:rPr>
        <w:t>文件“</w:t>
      </w:r>
      <w:r>
        <w:rPr>
          <w:rFonts w:ascii="微软雅黑" w:eastAsia="微软雅黑" w:hAnsi="微软雅黑" w:hint="eastAsia"/>
          <w:color w:val="000000" w:themeColor="text1"/>
        </w:rPr>
        <w:t>环节</w:t>
      </w:r>
      <w:r>
        <w:rPr>
          <w:rFonts w:ascii="微软雅黑" w:eastAsia="微软雅黑" w:hAnsi="微软雅黑"/>
          <w:color w:val="000000" w:themeColor="text1"/>
        </w:rPr>
        <w:t xml:space="preserve">； </w:t>
      </w:r>
    </w:p>
    <w:p w14:paraId="3BDDEE81" w14:textId="77777777" w:rsidR="004F1EEA" w:rsidRDefault="004D09A4">
      <w:pPr>
        <w:widowControl/>
        <w:ind w:left="-150"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（1）编制基本信息</w:t>
      </w:r>
    </w:p>
    <w:p w14:paraId="4C13A560" w14:textId="767ACDE5" w:rsidR="004F1EEA" w:rsidRDefault="008552DE">
      <w:pPr>
        <w:ind w:left="-150"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默认带出采购方案环节的招标基本信息</w:t>
      </w:r>
      <w:r w:rsidR="008D4730">
        <w:rPr>
          <w:rFonts w:ascii="微软雅黑" w:eastAsia="微软雅黑" w:hAnsi="微软雅黑" w:hint="eastAsia"/>
          <w:color w:val="000000" w:themeColor="text1"/>
        </w:rPr>
        <w:t>，发布前可直接</w:t>
      </w:r>
      <w:r w:rsidR="004D09A4">
        <w:rPr>
          <w:rFonts w:ascii="微软雅黑" w:eastAsia="微软雅黑" w:hAnsi="微软雅黑" w:hint="eastAsia"/>
          <w:color w:val="000000" w:themeColor="text1"/>
        </w:rPr>
        <w:t>对招标文件的基本信息进行</w:t>
      </w:r>
      <w:r w:rsidR="008D4730">
        <w:rPr>
          <w:rFonts w:ascii="微软雅黑" w:eastAsia="微软雅黑" w:hAnsi="微软雅黑" w:hint="eastAsia"/>
          <w:color w:val="000000" w:themeColor="text1"/>
        </w:rPr>
        <w:t>修改</w:t>
      </w:r>
      <w:r w:rsidR="004D09A4">
        <w:rPr>
          <w:rFonts w:ascii="微软雅黑" w:eastAsia="微软雅黑" w:hAnsi="微软雅黑" w:hint="eastAsia"/>
          <w:color w:val="000000" w:themeColor="text1"/>
        </w:rPr>
        <w:t>编制，包括投标</w:t>
      </w:r>
      <w:r w:rsidR="008D4730">
        <w:rPr>
          <w:rFonts w:ascii="微软雅黑" w:eastAsia="微软雅黑" w:hAnsi="微软雅黑" w:hint="eastAsia"/>
          <w:color w:val="000000" w:themeColor="text1"/>
        </w:rPr>
        <w:t>和答疑</w:t>
      </w:r>
      <w:r w:rsidR="004D09A4">
        <w:rPr>
          <w:rFonts w:ascii="微软雅黑" w:eastAsia="微软雅黑" w:hAnsi="微软雅黑" w:hint="eastAsia"/>
          <w:color w:val="000000" w:themeColor="text1"/>
        </w:rPr>
        <w:t>截止时间、</w:t>
      </w:r>
      <w:r w:rsidR="008D4730">
        <w:rPr>
          <w:rFonts w:ascii="微软雅黑" w:eastAsia="微软雅黑" w:hAnsi="微软雅黑" w:hint="eastAsia"/>
          <w:color w:val="000000" w:themeColor="text1"/>
        </w:rPr>
        <w:t>开评标办法、</w:t>
      </w:r>
      <w:r w:rsidR="004D09A4">
        <w:rPr>
          <w:rFonts w:ascii="微软雅黑" w:eastAsia="微软雅黑" w:hAnsi="微软雅黑" w:hint="eastAsia"/>
          <w:color w:val="000000" w:themeColor="text1"/>
        </w:rPr>
        <w:t>联系人、联系电话、</w:t>
      </w:r>
      <w:r w:rsidR="008D4730">
        <w:rPr>
          <w:rFonts w:ascii="微软雅黑" w:eastAsia="微软雅黑" w:hAnsi="微软雅黑" w:hint="eastAsia"/>
          <w:color w:val="000000" w:themeColor="text1"/>
        </w:rPr>
        <w:t>、邮箱、</w:t>
      </w:r>
      <w:r w:rsidR="004D09A4">
        <w:rPr>
          <w:rFonts w:ascii="微软雅黑" w:eastAsia="微软雅黑" w:hAnsi="微软雅黑" w:hint="eastAsia"/>
          <w:color w:val="000000" w:themeColor="text1"/>
        </w:rPr>
        <w:t>答疑截止时间等；</w:t>
      </w:r>
      <w:r>
        <w:rPr>
          <w:rFonts w:ascii="微软雅黑" w:eastAsia="微软雅黑" w:hAnsi="微软雅黑"/>
          <w:color w:val="000000" w:themeColor="text1"/>
        </w:rPr>
        <w:t xml:space="preserve"> </w:t>
      </w:r>
    </w:p>
    <w:p w14:paraId="28BC3DE6" w14:textId="268A7E24" w:rsidR="004F1EEA" w:rsidRDefault="008552DE">
      <w:pPr>
        <w:rPr>
          <w:rFonts w:ascii="微软雅黑" w:eastAsia="微软雅黑" w:hAnsi="微软雅黑"/>
          <w:color w:val="000000" w:themeColor="text1"/>
        </w:rPr>
      </w:pPr>
      <w:r>
        <w:rPr>
          <w:noProof/>
        </w:rPr>
        <w:drawing>
          <wp:inline distT="0" distB="0" distL="0" distR="0" wp14:anchorId="2A15E586" wp14:editId="19E85FF2">
            <wp:extent cx="5274310" cy="2437765"/>
            <wp:effectExtent l="0" t="0" r="254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437765"/>
                    </a:xfrm>
                    <a:prstGeom prst="rect">
                      <a:avLst/>
                    </a:prstGeom>
                  </pic:spPr>
                </pic:pic>
              </a:graphicData>
            </a:graphic>
          </wp:inline>
        </w:drawing>
      </w:r>
    </w:p>
    <w:p w14:paraId="589F7B37" w14:textId="77777777" w:rsidR="004F1EEA" w:rsidRDefault="004D09A4">
      <w:pPr>
        <w:ind w:left="-150"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（2）推荐供方</w:t>
      </w:r>
    </w:p>
    <w:p w14:paraId="7946E4F0" w14:textId="77777777" w:rsidR="004F1EEA" w:rsidRDefault="004D09A4">
      <w:pPr>
        <w:widowControl/>
        <w:ind w:firstLineChars="200" w:firstLine="420"/>
        <w:jc w:val="left"/>
        <w:rPr>
          <w:rFonts w:ascii="微软雅黑" w:eastAsia="微软雅黑" w:hAnsi="微软雅黑"/>
          <w:color w:val="000000" w:themeColor="text1"/>
        </w:rPr>
      </w:pPr>
      <w:proofErr w:type="gramStart"/>
      <w:r>
        <w:rPr>
          <w:rFonts w:ascii="微软雅黑" w:eastAsia="微软雅黑" w:hAnsi="微软雅黑" w:hint="eastAsia"/>
          <w:color w:val="000000" w:themeColor="text1"/>
        </w:rPr>
        <w:t>展示资审通过</w:t>
      </w:r>
      <w:proofErr w:type="gramEnd"/>
      <w:r>
        <w:rPr>
          <w:rFonts w:ascii="微软雅黑" w:eastAsia="微软雅黑" w:hAnsi="微软雅黑" w:hint="eastAsia"/>
          <w:color w:val="000000" w:themeColor="text1"/>
        </w:rPr>
        <w:t>的供应商，如供应商数量不足，可添加供应商；</w:t>
      </w:r>
    </w:p>
    <w:p w14:paraId="2FC9C3F9" w14:textId="67103053" w:rsidR="004F1EEA" w:rsidRDefault="008552DE">
      <w:pPr>
        <w:widowControl/>
        <w:jc w:val="left"/>
        <w:rPr>
          <w:rFonts w:ascii="微软雅黑" w:eastAsia="微软雅黑" w:hAnsi="微软雅黑"/>
          <w:color w:val="000000" w:themeColor="text1"/>
        </w:rPr>
      </w:pPr>
      <w:r>
        <w:rPr>
          <w:noProof/>
        </w:rPr>
        <w:lastRenderedPageBreak/>
        <w:drawing>
          <wp:inline distT="0" distB="0" distL="0" distR="0" wp14:anchorId="731ACD65" wp14:editId="5EF97134">
            <wp:extent cx="5274310" cy="2242868"/>
            <wp:effectExtent l="0" t="0" r="2540"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10761"/>
                    <a:stretch/>
                  </pic:blipFill>
                  <pic:spPr bwMode="auto">
                    <a:xfrm>
                      <a:off x="0" y="0"/>
                      <a:ext cx="5274310" cy="2242868"/>
                    </a:xfrm>
                    <a:prstGeom prst="rect">
                      <a:avLst/>
                    </a:prstGeom>
                    <a:ln>
                      <a:noFill/>
                    </a:ln>
                    <a:extLst>
                      <a:ext uri="{53640926-AAD7-44D8-BBD7-CCE9431645EC}">
                        <a14:shadowObscured xmlns:a14="http://schemas.microsoft.com/office/drawing/2010/main"/>
                      </a:ext>
                    </a:extLst>
                  </pic:spPr>
                </pic:pic>
              </a:graphicData>
            </a:graphic>
          </wp:inline>
        </w:drawing>
      </w:r>
    </w:p>
    <w:p w14:paraId="6A6FF9CD" w14:textId="77777777" w:rsidR="004F1EEA" w:rsidRDefault="004D09A4">
      <w:pPr>
        <w:widowControl/>
        <w:ind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（3）清单明细</w:t>
      </w:r>
    </w:p>
    <w:p w14:paraId="64CF1F36" w14:textId="77777777" w:rsidR="004F1EEA" w:rsidRDefault="004D09A4">
      <w:pPr>
        <w:ind w:firstLineChars="200" w:firstLine="420"/>
        <w:rPr>
          <w:rFonts w:ascii="微软雅黑" w:eastAsia="微软雅黑" w:hAnsi="微软雅黑"/>
          <w:color w:val="000000" w:themeColor="text1"/>
        </w:rPr>
      </w:pPr>
      <w:r>
        <w:rPr>
          <w:rFonts w:ascii="微软雅黑" w:eastAsia="微软雅黑" w:hAnsi="微软雅黑" w:hint="eastAsia"/>
          <w:color w:val="000000" w:themeColor="text1"/>
        </w:rPr>
        <w:t>默认带出采购方案环节的清单明细，如有需要可进行调整；</w:t>
      </w:r>
    </w:p>
    <w:p w14:paraId="78ED507A" w14:textId="7DAFB6D4" w:rsidR="004F1EEA" w:rsidRDefault="00C70A53">
      <w:pPr>
        <w:widowControl/>
        <w:jc w:val="left"/>
        <w:rPr>
          <w:rFonts w:ascii="微软雅黑" w:eastAsia="微软雅黑" w:hAnsi="微软雅黑"/>
          <w:color w:val="000000" w:themeColor="text1"/>
        </w:rPr>
      </w:pPr>
      <w:r>
        <w:rPr>
          <w:noProof/>
        </w:rPr>
        <w:drawing>
          <wp:inline distT="0" distB="0" distL="0" distR="0" wp14:anchorId="5905E5EA" wp14:editId="6178F0E7">
            <wp:extent cx="5274310" cy="2451735"/>
            <wp:effectExtent l="0" t="0" r="254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451735"/>
                    </a:xfrm>
                    <a:prstGeom prst="rect">
                      <a:avLst/>
                    </a:prstGeom>
                  </pic:spPr>
                </pic:pic>
              </a:graphicData>
            </a:graphic>
          </wp:inline>
        </w:drawing>
      </w:r>
    </w:p>
    <w:p w14:paraId="43354DCF" w14:textId="77777777" w:rsidR="004F1EEA" w:rsidRDefault="004D09A4">
      <w:pPr>
        <w:widowControl/>
        <w:ind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（4）正文内容</w:t>
      </w:r>
    </w:p>
    <w:p w14:paraId="6EF6D0D8" w14:textId="77777777" w:rsidR="004F1EEA" w:rsidRDefault="004D09A4">
      <w:pPr>
        <w:widowControl/>
        <w:ind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招标文件的正文内容提供大文本框可编辑；正文内容和基本信息中的附件必填其一即可。</w:t>
      </w:r>
    </w:p>
    <w:p w14:paraId="0DB6D5B9" w14:textId="6BE045C7" w:rsidR="004F1EEA" w:rsidRDefault="00F10403">
      <w:pPr>
        <w:widowControl/>
        <w:jc w:val="left"/>
        <w:rPr>
          <w:rFonts w:ascii="微软雅黑" w:eastAsia="微软雅黑" w:hAnsi="微软雅黑"/>
          <w:color w:val="000000" w:themeColor="text1"/>
        </w:rPr>
      </w:pPr>
      <w:r>
        <w:rPr>
          <w:noProof/>
        </w:rPr>
        <w:lastRenderedPageBreak/>
        <w:drawing>
          <wp:inline distT="0" distB="0" distL="0" distR="0" wp14:anchorId="15E1D509" wp14:editId="7EFD6491">
            <wp:extent cx="5274310" cy="2340610"/>
            <wp:effectExtent l="0" t="0" r="254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340610"/>
                    </a:xfrm>
                    <a:prstGeom prst="rect">
                      <a:avLst/>
                    </a:prstGeom>
                  </pic:spPr>
                </pic:pic>
              </a:graphicData>
            </a:graphic>
          </wp:inline>
        </w:drawing>
      </w:r>
    </w:p>
    <w:p w14:paraId="5F42C538" w14:textId="694C94D3" w:rsidR="004F1EEA" w:rsidRDefault="004D09A4">
      <w:pPr>
        <w:widowControl/>
        <w:ind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w:t>
      </w:r>
      <w:r w:rsidR="00F10403">
        <w:rPr>
          <w:rFonts w:ascii="微软雅黑" w:eastAsia="微软雅黑" w:hAnsi="微软雅黑"/>
          <w:color w:val="000000" w:themeColor="text1"/>
        </w:rPr>
        <w:t>5</w:t>
      </w:r>
      <w:r>
        <w:rPr>
          <w:rFonts w:ascii="微软雅黑" w:eastAsia="微软雅黑" w:hAnsi="微软雅黑" w:hint="eastAsia"/>
          <w:color w:val="000000" w:themeColor="text1"/>
        </w:rPr>
        <w:t>）发布招标文件</w:t>
      </w:r>
    </w:p>
    <w:p w14:paraId="1F94D7A7" w14:textId="19CD2DBF" w:rsidR="004F1EEA" w:rsidRDefault="00F10403">
      <w:pPr>
        <w:widowControl/>
        <w:ind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编辑好</w:t>
      </w:r>
      <w:r w:rsidR="004D09A4">
        <w:rPr>
          <w:rFonts w:ascii="微软雅黑" w:eastAsia="微软雅黑" w:hAnsi="微软雅黑" w:hint="eastAsia"/>
          <w:color w:val="000000" w:themeColor="text1"/>
        </w:rPr>
        <w:t>的招标文件可</w:t>
      </w:r>
      <w:r>
        <w:rPr>
          <w:rFonts w:ascii="微软雅黑" w:eastAsia="微软雅黑" w:hAnsi="微软雅黑" w:hint="eastAsia"/>
          <w:color w:val="000000" w:themeColor="text1"/>
        </w:rPr>
        <w:t>保存后</w:t>
      </w:r>
      <w:r w:rsidR="004D09A4">
        <w:rPr>
          <w:rFonts w:ascii="微软雅黑" w:eastAsia="微软雅黑" w:hAnsi="微软雅黑" w:hint="eastAsia"/>
          <w:color w:val="000000" w:themeColor="text1"/>
        </w:rPr>
        <w:t>进行发布，发布后，推荐供方处的供应商可接收招标文件并参与投标。</w:t>
      </w:r>
    </w:p>
    <w:p w14:paraId="2C21E122" w14:textId="3AB8EF11" w:rsidR="004F1EEA" w:rsidRDefault="00F10403">
      <w:pPr>
        <w:widowControl/>
        <w:jc w:val="left"/>
        <w:rPr>
          <w:rFonts w:ascii="微软雅黑" w:eastAsia="微软雅黑" w:hAnsi="微软雅黑"/>
          <w:color w:val="000000" w:themeColor="text1"/>
        </w:rPr>
      </w:pPr>
      <w:r>
        <w:rPr>
          <w:noProof/>
        </w:rPr>
        <w:drawing>
          <wp:inline distT="0" distB="0" distL="0" distR="0" wp14:anchorId="63B839FD" wp14:editId="015666C4">
            <wp:extent cx="5274310" cy="2437765"/>
            <wp:effectExtent l="0" t="0" r="254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437765"/>
                    </a:xfrm>
                    <a:prstGeom prst="rect">
                      <a:avLst/>
                    </a:prstGeom>
                  </pic:spPr>
                </pic:pic>
              </a:graphicData>
            </a:graphic>
          </wp:inline>
        </w:drawing>
      </w:r>
    </w:p>
    <w:p w14:paraId="2AC6A96C" w14:textId="77777777" w:rsidR="004F1EEA" w:rsidRDefault="004D09A4">
      <w:pPr>
        <w:widowControl/>
        <w:jc w:val="left"/>
        <w:rPr>
          <w:rFonts w:ascii="微软雅黑" w:eastAsia="微软雅黑" w:hAnsi="微软雅黑"/>
          <w:color w:val="000000" w:themeColor="text1"/>
        </w:rPr>
      </w:pPr>
      <w:r>
        <w:rPr>
          <w:rFonts w:ascii="微软雅黑" w:eastAsia="微软雅黑" w:hAnsi="微软雅黑" w:hint="eastAsia"/>
          <w:color w:val="000000" w:themeColor="text1"/>
        </w:rPr>
        <w:t xml:space="preserve"> </w:t>
      </w:r>
      <w:r>
        <w:rPr>
          <w:rFonts w:ascii="微软雅黑" w:eastAsia="微软雅黑" w:hAnsi="微软雅黑"/>
          <w:color w:val="000000" w:themeColor="text1"/>
        </w:rPr>
        <w:t xml:space="preserve"> </w:t>
      </w:r>
      <w:r>
        <w:rPr>
          <w:rFonts w:ascii="微软雅黑" w:eastAsia="微软雅黑" w:hAnsi="微软雅黑" w:hint="eastAsia"/>
          <w:color w:val="000000" w:themeColor="text1"/>
        </w:rPr>
        <w:t>注：开启招标文件预编制时，在采购方案环节编制的招标文件内容将带入此环节，可直接发布，有问题也可发起修改。</w:t>
      </w:r>
    </w:p>
    <w:p w14:paraId="225E666F" w14:textId="529690A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.5</w:t>
      </w:r>
      <w:r>
        <w:rPr>
          <w:rFonts w:ascii="微软雅黑" w:hAnsi="微软雅黑" w:hint="eastAsia"/>
          <w:color w:val="000000" w:themeColor="text1"/>
          <w:sz w:val="21"/>
          <w:szCs w:val="21"/>
        </w:rPr>
        <w:t>变更</w:t>
      </w:r>
    </w:p>
    <w:p w14:paraId="1A8C6DC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招标文件发布后，可进行变更，变更可对招标文件内容、截止时间、招标清单进行变更。</w:t>
      </w:r>
    </w:p>
    <w:p w14:paraId="185BCFF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（1）变更内容</w:t>
      </w:r>
    </w:p>
    <w:p w14:paraId="1545454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参考招标公告变更内容，不再详细说明。</w:t>
      </w:r>
    </w:p>
    <w:p w14:paraId="1D800193"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w:t>
      </w:r>
      <w:r>
        <w:rPr>
          <w:rFonts w:ascii="微软雅黑" w:eastAsia="微软雅黑" w:hAnsi="微软雅黑"/>
        </w:rPr>
        <w:t>2</w:t>
      </w:r>
      <w:r>
        <w:rPr>
          <w:rFonts w:ascii="微软雅黑" w:eastAsia="微软雅黑" w:hAnsi="微软雅黑" w:hint="eastAsia"/>
        </w:rPr>
        <w:t>）变更时间</w:t>
      </w:r>
    </w:p>
    <w:p w14:paraId="52C9282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参考招标公告变更时间，不再详细说明。</w:t>
      </w:r>
    </w:p>
    <w:p w14:paraId="0A15A85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（3）变更清单</w:t>
      </w:r>
    </w:p>
    <w:p w14:paraId="7BE82BC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点击变更清单，打开清单编辑窗口，提供原清单和新清单进行对照；编辑完成后，发布给供应商。</w:t>
      </w:r>
    </w:p>
    <w:p w14:paraId="14E576FF"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44AEF65A" wp14:editId="072DBD74">
            <wp:extent cx="5274310" cy="2413000"/>
            <wp:effectExtent l="0" t="0" r="2540" b="635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4212E389" w14:textId="0A307FCE"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6</w:t>
      </w:r>
      <w:r>
        <w:rPr>
          <w:rFonts w:ascii="微软雅黑" w:hAnsi="微软雅黑" w:hint="eastAsia"/>
          <w:color w:val="000000" w:themeColor="text1"/>
          <w:sz w:val="21"/>
          <w:szCs w:val="21"/>
        </w:rPr>
        <w:t>答疑</w:t>
      </w:r>
    </w:p>
    <w:p w14:paraId="69AFE2D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参考招标公告答疑，不再详细说明。</w:t>
      </w:r>
    </w:p>
    <w:p w14:paraId="1B9F78A1" w14:textId="7F671BA1"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7</w:t>
      </w:r>
      <w:r w:rsidR="00F058B4">
        <w:rPr>
          <w:rFonts w:ascii="微软雅黑" w:hAnsi="微软雅黑" w:hint="eastAsia"/>
          <w:color w:val="000000" w:themeColor="text1"/>
          <w:sz w:val="21"/>
          <w:szCs w:val="21"/>
        </w:rPr>
        <w:t>投</w:t>
      </w:r>
      <w:r>
        <w:rPr>
          <w:rFonts w:ascii="微软雅黑" w:hAnsi="微软雅黑" w:hint="eastAsia"/>
          <w:color w:val="000000" w:themeColor="text1"/>
          <w:sz w:val="21"/>
          <w:szCs w:val="21"/>
        </w:rPr>
        <w:t>标情况</w:t>
      </w:r>
    </w:p>
    <w:p w14:paraId="4FE37661" w14:textId="77777777" w:rsidR="004F1EEA" w:rsidRDefault="004D09A4">
      <w:pPr>
        <w:widowControl/>
        <w:ind w:left="-125"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（1）展示各供应商的招</w:t>
      </w:r>
      <w:r>
        <w:rPr>
          <w:rFonts w:ascii="微软雅黑" w:eastAsia="微软雅黑" w:hAnsi="微软雅黑"/>
          <w:color w:val="000000" w:themeColor="text1"/>
        </w:rPr>
        <w:t>标文件的签收</w:t>
      </w:r>
      <w:r>
        <w:rPr>
          <w:rFonts w:ascii="微软雅黑" w:eastAsia="微软雅黑" w:hAnsi="微软雅黑" w:hint="eastAsia"/>
          <w:color w:val="000000" w:themeColor="text1"/>
        </w:rPr>
        <w:t>，</w:t>
      </w:r>
      <w:r>
        <w:rPr>
          <w:rFonts w:ascii="微软雅黑" w:eastAsia="微软雅黑" w:hAnsi="微软雅黑"/>
          <w:color w:val="000000" w:themeColor="text1"/>
        </w:rPr>
        <w:t>投标</w:t>
      </w:r>
      <w:r>
        <w:rPr>
          <w:rFonts w:ascii="微软雅黑" w:eastAsia="微软雅黑" w:hAnsi="微软雅黑" w:hint="eastAsia"/>
          <w:color w:val="000000" w:themeColor="text1"/>
        </w:rPr>
        <w:t>状态</w:t>
      </w:r>
      <w:r>
        <w:rPr>
          <w:rFonts w:ascii="微软雅黑" w:eastAsia="微软雅黑" w:hAnsi="微软雅黑"/>
          <w:color w:val="000000" w:themeColor="text1"/>
        </w:rPr>
        <w:t>；</w:t>
      </w:r>
    </w:p>
    <w:p w14:paraId="6441426D" w14:textId="77777777" w:rsidR="004F1EEA" w:rsidRDefault="004D09A4">
      <w:pPr>
        <w:widowControl/>
        <w:ind w:left="-125"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（2）可以</w:t>
      </w:r>
      <w:r>
        <w:rPr>
          <w:rFonts w:ascii="微软雅黑" w:eastAsia="微软雅黑" w:hAnsi="微软雅黑"/>
          <w:color w:val="000000" w:themeColor="text1"/>
        </w:rPr>
        <w:t>在此环节继续添加供应商，使其可以投标；</w:t>
      </w:r>
    </w:p>
    <w:p w14:paraId="369E2B9C" w14:textId="77777777" w:rsidR="004F1EEA" w:rsidRDefault="004D09A4">
      <w:pPr>
        <w:widowControl/>
        <w:ind w:left="-125" w:firstLineChars="200" w:firstLine="420"/>
        <w:jc w:val="left"/>
        <w:rPr>
          <w:rFonts w:ascii="微软雅黑" w:eastAsia="微软雅黑" w:hAnsi="微软雅黑"/>
          <w:color w:val="000000" w:themeColor="text1"/>
        </w:rPr>
      </w:pPr>
      <w:r>
        <w:rPr>
          <w:rFonts w:ascii="微软雅黑" w:eastAsia="微软雅黑" w:hAnsi="微软雅黑" w:hint="eastAsia"/>
          <w:color w:val="000000" w:themeColor="text1"/>
        </w:rPr>
        <w:t>（3）倒计时</w:t>
      </w:r>
      <w:r>
        <w:rPr>
          <w:rFonts w:ascii="微软雅黑" w:eastAsia="微软雅黑" w:hAnsi="微软雅黑"/>
          <w:color w:val="000000" w:themeColor="text1"/>
        </w:rPr>
        <w:t>展示的是</w:t>
      </w:r>
      <w:r>
        <w:rPr>
          <w:rFonts w:ascii="微软雅黑" w:eastAsia="微软雅黑" w:hAnsi="微软雅黑" w:hint="eastAsia"/>
          <w:color w:val="000000" w:themeColor="text1"/>
        </w:rPr>
        <w:t>距离</w:t>
      </w:r>
      <w:r>
        <w:rPr>
          <w:rFonts w:ascii="微软雅黑" w:eastAsia="微软雅黑" w:hAnsi="微软雅黑"/>
          <w:color w:val="000000" w:themeColor="text1"/>
        </w:rPr>
        <w:t>投标截止时间</w:t>
      </w:r>
      <w:r>
        <w:rPr>
          <w:rFonts w:ascii="微软雅黑" w:eastAsia="微软雅黑" w:hAnsi="微软雅黑" w:hint="eastAsia"/>
          <w:color w:val="000000" w:themeColor="text1"/>
        </w:rPr>
        <w:t>，</w:t>
      </w:r>
      <w:r>
        <w:rPr>
          <w:rFonts w:ascii="微软雅黑" w:eastAsia="微软雅黑" w:hAnsi="微软雅黑"/>
          <w:color w:val="000000" w:themeColor="text1"/>
        </w:rPr>
        <w:t>与</w:t>
      </w:r>
      <w:r>
        <w:rPr>
          <w:rFonts w:ascii="微软雅黑" w:eastAsia="微软雅黑" w:hAnsi="微软雅黑" w:hint="eastAsia"/>
          <w:color w:val="000000" w:themeColor="text1"/>
        </w:rPr>
        <w:t>时间</w:t>
      </w:r>
      <w:r>
        <w:rPr>
          <w:rFonts w:ascii="微软雅黑" w:eastAsia="微软雅黑" w:hAnsi="微软雅黑"/>
          <w:color w:val="000000" w:themeColor="text1"/>
        </w:rPr>
        <w:t>变更实时</w:t>
      </w:r>
      <w:r>
        <w:rPr>
          <w:rFonts w:ascii="微软雅黑" w:eastAsia="微软雅黑" w:hAnsi="微软雅黑" w:hint="eastAsia"/>
          <w:color w:val="000000" w:themeColor="text1"/>
        </w:rPr>
        <w:t>更新</w:t>
      </w:r>
      <w:r>
        <w:rPr>
          <w:rFonts w:ascii="微软雅黑" w:eastAsia="微软雅黑" w:hAnsi="微软雅黑"/>
          <w:color w:val="000000" w:themeColor="text1"/>
        </w:rPr>
        <w:t>；</w:t>
      </w:r>
    </w:p>
    <w:p w14:paraId="6CFBDB9B" w14:textId="5A67C5F5" w:rsidR="004F1EEA" w:rsidRDefault="007D1EF3">
      <w:pPr>
        <w:rPr>
          <w:rFonts w:ascii="微软雅黑" w:eastAsia="微软雅黑" w:hAnsi="微软雅黑"/>
        </w:rPr>
      </w:pPr>
      <w:r w:rsidRPr="007D1EF3">
        <w:rPr>
          <w:rFonts w:ascii="微软雅黑" w:eastAsia="微软雅黑" w:hAnsi="微软雅黑"/>
          <w:noProof/>
        </w:rPr>
        <w:lastRenderedPageBreak/>
        <w:drawing>
          <wp:inline distT="0" distB="0" distL="0" distR="0" wp14:anchorId="666F9EB5" wp14:editId="53540E21">
            <wp:extent cx="5274310" cy="24523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1524C4A5" w14:textId="46DEAB04"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8</w:t>
      </w:r>
      <w:r>
        <w:rPr>
          <w:rFonts w:ascii="微软雅黑" w:hAnsi="微软雅黑" w:hint="eastAsia"/>
          <w:color w:val="000000" w:themeColor="text1"/>
          <w:sz w:val="21"/>
          <w:szCs w:val="21"/>
        </w:rPr>
        <w:t>开标</w:t>
      </w:r>
    </w:p>
    <w:p w14:paraId="3E98A0D1"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（1）投标截止之前，开标环节显示倒计时，不显示供应商报价；</w:t>
      </w:r>
    </w:p>
    <w:p w14:paraId="005E5895" w14:textId="77777777" w:rsidR="004F1EEA" w:rsidRDefault="004D09A4">
      <w:pPr>
        <w:widowControl/>
        <w:jc w:val="left"/>
        <w:rPr>
          <w:rFonts w:ascii="微软雅黑" w:eastAsia="微软雅黑" w:hAnsi="微软雅黑"/>
        </w:rPr>
      </w:pPr>
      <w:r>
        <w:rPr>
          <w:rFonts w:ascii="微软雅黑" w:eastAsia="微软雅黑" w:hAnsi="微软雅黑"/>
          <w:noProof/>
        </w:rPr>
        <w:drawing>
          <wp:inline distT="0" distB="0" distL="0" distR="0" wp14:anchorId="70811267" wp14:editId="22ABF9EC">
            <wp:extent cx="5274310" cy="2413000"/>
            <wp:effectExtent l="0" t="0" r="2540" b="635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3E78F9C3"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（2）可点击进入全屏倒计时</w:t>
      </w:r>
    </w:p>
    <w:p w14:paraId="42127912" w14:textId="77777777" w:rsidR="004F1EEA" w:rsidRDefault="004D09A4">
      <w:pPr>
        <w:widowControl/>
        <w:jc w:val="left"/>
        <w:rPr>
          <w:rFonts w:ascii="微软雅黑" w:eastAsia="微软雅黑" w:hAnsi="微软雅黑"/>
        </w:rPr>
      </w:pPr>
      <w:r>
        <w:rPr>
          <w:rFonts w:ascii="微软雅黑" w:eastAsia="微软雅黑" w:hAnsi="微软雅黑"/>
          <w:noProof/>
        </w:rPr>
        <w:lastRenderedPageBreak/>
        <w:drawing>
          <wp:inline distT="0" distB="0" distL="0" distR="0" wp14:anchorId="3A9F99FE" wp14:editId="17E37526">
            <wp:extent cx="5274310" cy="2413000"/>
            <wp:effectExtent l="0" t="0" r="2540" b="635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59BB777C"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0C11FE69" wp14:editId="2959C030">
            <wp:extent cx="5274310" cy="2413000"/>
            <wp:effectExtent l="0" t="0" r="2540" b="635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07E3C8FC"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（3）投标</w:t>
      </w:r>
      <w:r>
        <w:rPr>
          <w:rFonts w:ascii="微软雅黑" w:eastAsia="微软雅黑" w:hAnsi="微软雅黑"/>
        </w:rPr>
        <w:t>时间截止后，</w:t>
      </w:r>
      <w:r>
        <w:rPr>
          <w:rFonts w:ascii="微软雅黑" w:eastAsia="微软雅黑" w:hAnsi="微软雅黑" w:hint="eastAsia"/>
        </w:rPr>
        <w:t>开标环节</w:t>
      </w:r>
      <w:r>
        <w:rPr>
          <w:rFonts w:ascii="微软雅黑" w:eastAsia="微软雅黑" w:hAnsi="微软雅黑"/>
        </w:rPr>
        <w:t>自动刷新到</w:t>
      </w:r>
      <w:r>
        <w:rPr>
          <w:rFonts w:ascii="微软雅黑" w:eastAsia="微软雅黑" w:hAnsi="微软雅黑" w:hint="eastAsia"/>
        </w:rPr>
        <w:t>开标人</w:t>
      </w:r>
      <w:r>
        <w:rPr>
          <w:rFonts w:ascii="微软雅黑" w:eastAsia="微软雅黑" w:hAnsi="微软雅黑"/>
        </w:rPr>
        <w:t>设置；</w:t>
      </w:r>
    </w:p>
    <w:p w14:paraId="536F2F80" w14:textId="75740A6C" w:rsidR="00266AC0" w:rsidRDefault="007E3B8D" w:rsidP="00581E06">
      <w:pPr>
        <w:widowControl/>
        <w:ind w:firstLineChars="200" w:firstLine="420"/>
        <w:jc w:val="center"/>
        <w:rPr>
          <w:rFonts w:ascii="微软雅黑" w:eastAsia="微软雅黑" w:hAnsi="微软雅黑"/>
        </w:rPr>
      </w:pPr>
      <w:r w:rsidRPr="007E3B8D">
        <w:rPr>
          <w:rFonts w:ascii="微软雅黑" w:eastAsia="微软雅黑" w:hAnsi="微软雅黑"/>
          <w:noProof/>
        </w:rPr>
        <w:drawing>
          <wp:inline distT="0" distB="0" distL="0" distR="0" wp14:anchorId="7A5C02B4" wp14:editId="774236EC">
            <wp:extent cx="5274310" cy="2452370"/>
            <wp:effectExtent l="0" t="0" r="2540" b="508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48A22577" w14:textId="16A73573" w:rsidR="004F1EEA" w:rsidRPr="00581E06" w:rsidRDefault="00266AC0" w:rsidP="00581E06">
      <w:pPr>
        <w:widowControl/>
        <w:ind w:left="-125" w:firstLineChars="200" w:firstLine="420"/>
        <w:jc w:val="left"/>
        <w:rPr>
          <w:rFonts w:ascii="微软雅黑" w:eastAsia="微软雅黑" w:hAnsi="微软雅黑"/>
          <w:color w:val="000000" w:themeColor="text1"/>
        </w:rPr>
      </w:pPr>
      <w:r w:rsidRPr="00581E06">
        <w:rPr>
          <w:rFonts w:ascii="微软雅黑" w:eastAsia="微软雅黑" w:hAnsi="微软雅黑"/>
          <w:color w:val="000000" w:themeColor="text1"/>
        </w:rPr>
        <w:t>注</w:t>
      </w:r>
      <w:r w:rsidRPr="00581E06">
        <w:rPr>
          <w:rFonts w:ascii="微软雅黑" w:eastAsia="微软雅黑" w:hAnsi="微软雅黑" w:hint="eastAsia"/>
          <w:color w:val="000000" w:themeColor="text1"/>
        </w:rPr>
        <w:t>：如对此轮招标</w:t>
      </w:r>
      <w:r w:rsidR="00581E06" w:rsidRPr="00581E06">
        <w:rPr>
          <w:rFonts w:ascii="微软雅黑" w:eastAsia="微软雅黑" w:hAnsi="微软雅黑" w:hint="eastAsia"/>
          <w:color w:val="000000" w:themeColor="text1"/>
        </w:rPr>
        <w:t>不满意，可在</w:t>
      </w:r>
      <w:r w:rsidRPr="00581E06">
        <w:rPr>
          <w:rFonts w:ascii="微软雅黑" w:eastAsia="微软雅黑" w:hAnsi="微软雅黑" w:hint="eastAsia"/>
          <w:color w:val="000000" w:themeColor="text1"/>
        </w:rPr>
        <w:t>开标前</w:t>
      </w:r>
      <w:r w:rsidR="00581E06" w:rsidRPr="00581E06">
        <w:rPr>
          <w:rFonts w:ascii="微软雅黑" w:eastAsia="微软雅黑" w:hAnsi="微软雅黑" w:hint="eastAsia"/>
          <w:color w:val="000000" w:themeColor="text1"/>
        </w:rPr>
        <w:t>开启下一轮招标，可选择从“招标公告”、“招标文件”开启新一轮</w:t>
      </w:r>
    </w:p>
    <w:p w14:paraId="1A95F338" w14:textId="35DE444F" w:rsidR="00581E06" w:rsidRDefault="00581E06" w:rsidP="00581E06">
      <w:pPr>
        <w:widowControl/>
        <w:ind w:left="-125" w:firstLineChars="200" w:firstLine="420"/>
        <w:jc w:val="left"/>
        <w:rPr>
          <w:rFonts w:ascii="微软雅黑" w:eastAsia="微软雅黑" w:hAnsi="微软雅黑"/>
        </w:rPr>
      </w:pPr>
      <w:r>
        <w:rPr>
          <w:noProof/>
        </w:rPr>
        <w:lastRenderedPageBreak/>
        <w:drawing>
          <wp:inline distT="0" distB="0" distL="0" distR="0" wp14:anchorId="2AEF4A51" wp14:editId="4C3743A9">
            <wp:extent cx="5274310" cy="251968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519680"/>
                    </a:xfrm>
                    <a:prstGeom prst="rect">
                      <a:avLst/>
                    </a:prstGeom>
                  </pic:spPr>
                </pic:pic>
              </a:graphicData>
            </a:graphic>
          </wp:inline>
        </w:drawing>
      </w:r>
    </w:p>
    <w:p w14:paraId="0F842FB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（4）开启专家抽取功能时，需在此环节先进行专家抽取工作；</w:t>
      </w:r>
    </w:p>
    <w:p w14:paraId="5D27E92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选择本次抽取需要的专家分类；</w:t>
      </w:r>
    </w:p>
    <w:p w14:paraId="5F297827"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31E72C72" wp14:editId="0CA0ED48">
            <wp:extent cx="5274310" cy="2663825"/>
            <wp:effectExtent l="19050" t="19050" r="21590" b="2222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80"/>
                    <a:stretch>
                      <a:fillRect/>
                    </a:stretch>
                  </pic:blipFill>
                  <pic:spPr>
                    <a:xfrm>
                      <a:off x="0" y="0"/>
                      <a:ext cx="5274310" cy="2663825"/>
                    </a:xfrm>
                    <a:prstGeom prst="rect">
                      <a:avLst/>
                    </a:prstGeom>
                    <a:ln>
                      <a:solidFill>
                        <a:srgbClr val="000000"/>
                      </a:solidFill>
                    </a:ln>
                  </pic:spPr>
                </pic:pic>
              </a:graphicData>
            </a:graphic>
          </wp:inline>
        </w:drawing>
      </w:r>
    </w:p>
    <w:p w14:paraId="54F3665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设置评标时间和评标地点，后续语音通知或短信通知时会使用；</w:t>
      </w:r>
    </w:p>
    <w:p w14:paraId="18A98F84"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14BB8ACC" wp14:editId="79C86AF4">
            <wp:extent cx="5274310" cy="2605405"/>
            <wp:effectExtent l="19050" t="19050" r="21590" b="23495"/>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81"/>
                    <a:stretch>
                      <a:fillRect/>
                    </a:stretch>
                  </pic:blipFill>
                  <pic:spPr>
                    <a:xfrm>
                      <a:off x="0" y="0"/>
                      <a:ext cx="5274310" cy="2605405"/>
                    </a:xfrm>
                    <a:prstGeom prst="rect">
                      <a:avLst/>
                    </a:prstGeom>
                    <a:ln>
                      <a:solidFill>
                        <a:srgbClr val="000000"/>
                      </a:solidFill>
                    </a:ln>
                  </pic:spPr>
                </pic:pic>
              </a:graphicData>
            </a:graphic>
          </wp:inline>
        </w:drawing>
      </w:r>
    </w:p>
    <w:p w14:paraId="3BF37D1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在抽取前，可指定评标专家。或屏蔽单位及专家，屏蔽后，该单位</w:t>
      </w:r>
      <w:proofErr w:type="gramStart"/>
      <w:r>
        <w:rPr>
          <w:rFonts w:ascii="微软雅黑" w:eastAsia="微软雅黑" w:hAnsi="微软雅黑" w:hint="eastAsia"/>
        </w:rPr>
        <w:t>下内部</w:t>
      </w:r>
      <w:proofErr w:type="gramEnd"/>
      <w:r>
        <w:rPr>
          <w:rFonts w:ascii="微软雅黑" w:eastAsia="微软雅黑" w:hAnsi="微软雅黑" w:hint="eastAsia"/>
        </w:rPr>
        <w:t>专家以及屏蔽的专家不参与抽取。</w:t>
      </w:r>
    </w:p>
    <w:p w14:paraId="0713AA4A"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18BC1159" wp14:editId="01F23CCE">
            <wp:extent cx="5274310" cy="2610485"/>
            <wp:effectExtent l="19050" t="19050" r="21590" b="1841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82"/>
                    <a:stretch>
                      <a:fillRect/>
                    </a:stretch>
                  </pic:blipFill>
                  <pic:spPr>
                    <a:xfrm>
                      <a:off x="0" y="0"/>
                      <a:ext cx="5274310" cy="2610485"/>
                    </a:xfrm>
                    <a:prstGeom prst="rect">
                      <a:avLst/>
                    </a:prstGeom>
                    <a:ln>
                      <a:solidFill>
                        <a:srgbClr val="000000"/>
                      </a:solidFill>
                    </a:ln>
                  </pic:spPr>
                </pic:pic>
              </a:graphicData>
            </a:graphic>
          </wp:inline>
        </w:drawing>
      </w:r>
    </w:p>
    <w:p w14:paraId="187889D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维护专家分类对应的专家数量；</w:t>
      </w:r>
    </w:p>
    <w:p w14:paraId="634BBB7D"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45136A86" wp14:editId="14EA7FA9">
            <wp:extent cx="5274310" cy="2656840"/>
            <wp:effectExtent l="19050" t="19050" r="21590" b="1016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83"/>
                    <a:stretch>
                      <a:fillRect/>
                    </a:stretch>
                  </pic:blipFill>
                  <pic:spPr>
                    <a:xfrm>
                      <a:off x="0" y="0"/>
                      <a:ext cx="5274310" cy="2656840"/>
                    </a:xfrm>
                    <a:prstGeom prst="rect">
                      <a:avLst/>
                    </a:prstGeom>
                    <a:ln>
                      <a:solidFill>
                        <a:srgbClr val="000000"/>
                      </a:solidFill>
                    </a:ln>
                  </pic:spPr>
                </pic:pic>
              </a:graphicData>
            </a:graphic>
          </wp:inline>
        </w:drawing>
      </w:r>
    </w:p>
    <w:p w14:paraId="6B649CD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点击【确定】后，【开始抽取】</w:t>
      </w:r>
    </w:p>
    <w:p w14:paraId="24A534F7" w14:textId="68D984A9" w:rsidR="00581E06" w:rsidRDefault="00581E06">
      <w:pPr>
        <w:ind w:firstLineChars="200" w:firstLine="420"/>
        <w:rPr>
          <w:rFonts w:ascii="微软雅黑" w:eastAsia="微软雅黑" w:hAnsi="微软雅黑"/>
        </w:rPr>
      </w:pPr>
      <w:r>
        <w:rPr>
          <w:rFonts w:ascii="微软雅黑" w:eastAsia="微软雅黑" w:hAnsi="微软雅黑"/>
        </w:rPr>
        <w:t>注</w:t>
      </w:r>
      <w:r>
        <w:rPr>
          <w:rFonts w:ascii="微软雅黑" w:eastAsia="微软雅黑" w:hAnsi="微软雅黑" w:hint="eastAsia"/>
        </w:rPr>
        <w:t>：也可选择指定专家，则此环节</w:t>
      </w:r>
      <w:proofErr w:type="gramStart"/>
      <w:r>
        <w:rPr>
          <w:rFonts w:ascii="微软雅黑" w:eastAsia="微软雅黑" w:hAnsi="微软雅黑" w:hint="eastAsia"/>
        </w:rPr>
        <w:t>不</w:t>
      </w:r>
      <w:proofErr w:type="gramEnd"/>
      <w:r>
        <w:rPr>
          <w:rFonts w:ascii="微软雅黑" w:eastAsia="微软雅黑" w:hAnsi="微软雅黑" w:hint="eastAsia"/>
        </w:rPr>
        <w:t>抽取专家，参与评标的专家为指定的专家</w:t>
      </w:r>
    </w:p>
    <w:p w14:paraId="0DE13282" w14:textId="77777777" w:rsidR="004F1EEA" w:rsidRDefault="004D09A4" w:rsidP="004D4A7E">
      <w:pPr>
        <w:ind w:firstLineChars="200" w:firstLine="420"/>
        <w:rPr>
          <w:rFonts w:ascii="微软雅黑" w:eastAsia="微软雅黑" w:hAnsi="微软雅黑"/>
        </w:rPr>
      </w:pPr>
      <w:r>
        <w:rPr>
          <w:rFonts w:ascii="微软雅黑" w:eastAsia="微软雅黑" w:hAnsi="微软雅黑"/>
          <w:noProof/>
        </w:rPr>
        <w:drawing>
          <wp:inline distT="0" distB="0" distL="0" distR="0" wp14:anchorId="03302CDF" wp14:editId="6A361C82">
            <wp:extent cx="5274310" cy="2639695"/>
            <wp:effectExtent l="19050" t="19050" r="21590" b="2730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84"/>
                    <a:stretch>
                      <a:fillRect/>
                    </a:stretch>
                  </pic:blipFill>
                  <pic:spPr>
                    <a:xfrm>
                      <a:off x="0" y="0"/>
                      <a:ext cx="5274310" cy="2639695"/>
                    </a:xfrm>
                    <a:prstGeom prst="rect">
                      <a:avLst/>
                    </a:prstGeom>
                    <a:ln>
                      <a:solidFill>
                        <a:srgbClr val="000000"/>
                      </a:solidFill>
                    </a:ln>
                  </pic:spPr>
                </pic:pic>
              </a:graphicData>
            </a:graphic>
          </wp:inline>
        </w:drawing>
      </w:r>
    </w:p>
    <w:p w14:paraId="135B4F6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可通过【参评专家】查看已抽取的专家名单；通过【抽取记录】查看历史抽取情况；</w:t>
      </w:r>
    </w:p>
    <w:p w14:paraId="3102531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如参与专家数量不足，可进行【补抽专家】；</w:t>
      </w:r>
    </w:p>
    <w:p w14:paraId="413ACBC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点击【更新抽取记录】可以刷新界面，获取最新的专家回复结果</w:t>
      </w:r>
    </w:p>
    <w:p w14:paraId="408D8185" w14:textId="0FAEACE0" w:rsidR="004D4A7E" w:rsidRPr="004D4A7E" w:rsidRDefault="004D4A7E">
      <w:pPr>
        <w:ind w:firstLineChars="200" w:firstLine="420"/>
        <w:rPr>
          <w:rFonts w:ascii="微软雅黑" w:eastAsia="微软雅黑" w:hAnsi="微软雅黑"/>
        </w:rPr>
      </w:pPr>
      <w:r>
        <w:rPr>
          <w:noProof/>
        </w:rPr>
        <w:lastRenderedPageBreak/>
        <w:drawing>
          <wp:inline distT="0" distB="0" distL="0" distR="0" wp14:anchorId="3B2AD3E2" wp14:editId="2DAC0645">
            <wp:extent cx="5274310" cy="248221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482215"/>
                    </a:xfrm>
                    <a:prstGeom prst="rect">
                      <a:avLst/>
                    </a:prstGeom>
                  </pic:spPr>
                </pic:pic>
              </a:graphicData>
            </a:graphic>
          </wp:inline>
        </w:drawing>
      </w:r>
    </w:p>
    <w:p w14:paraId="07A7BDFA" w14:textId="25B465A7" w:rsidR="004F1EEA" w:rsidRDefault="004D09A4">
      <w:pPr>
        <w:ind w:firstLineChars="200" w:firstLine="420"/>
        <w:rPr>
          <w:rFonts w:ascii="微软雅黑" w:eastAsia="微软雅黑" w:hAnsi="微软雅黑"/>
        </w:rPr>
      </w:pPr>
      <w:r>
        <w:rPr>
          <w:rFonts w:ascii="微软雅黑" w:eastAsia="微软雅黑" w:hAnsi="微软雅黑" w:hint="eastAsia"/>
        </w:rPr>
        <w:t>（5）专家抽取后，可进行开标设置</w:t>
      </w:r>
      <w:r w:rsidR="004D4A7E">
        <w:rPr>
          <w:rFonts w:ascii="微软雅黑" w:eastAsia="微软雅黑" w:hAnsi="微软雅黑" w:hint="eastAsia"/>
        </w:rPr>
        <w:t>；</w:t>
      </w:r>
    </w:p>
    <w:p w14:paraId="492FD3E5" w14:textId="3A46D5B4" w:rsidR="004F1EEA" w:rsidRDefault="007E3B8D">
      <w:pPr>
        <w:rPr>
          <w:rFonts w:ascii="微软雅黑" w:eastAsia="微软雅黑" w:hAnsi="微软雅黑"/>
        </w:rPr>
      </w:pPr>
      <w:r w:rsidRPr="007E3B8D">
        <w:rPr>
          <w:rFonts w:ascii="微软雅黑" w:eastAsia="微软雅黑" w:hAnsi="微软雅黑"/>
          <w:noProof/>
        </w:rPr>
        <w:drawing>
          <wp:inline distT="0" distB="0" distL="0" distR="0" wp14:anchorId="1CCC54B5" wp14:editId="207B1EFA">
            <wp:extent cx="5274310" cy="2452370"/>
            <wp:effectExtent l="0" t="0" r="2540" b="508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4AE0DB3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（6）提交开标人设置后，可选择直接点击【开标】，确认开启；</w:t>
      </w:r>
    </w:p>
    <w:p w14:paraId="2F47DEAC" w14:textId="327D36DF" w:rsidR="004F1EEA" w:rsidRDefault="004D4A7E">
      <w:pPr>
        <w:rPr>
          <w:rFonts w:ascii="微软雅黑" w:eastAsia="微软雅黑" w:hAnsi="微软雅黑"/>
        </w:rPr>
      </w:pPr>
      <w:r>
        <w:rPr>
          <w:noProof/>
        </w:rPr>
        <w:drawing>
          <wp:inline distT="0" distB="0" distL="0" distR="0" wp14:anchorId="08AEDC8F" wp14:editId="1FDA8DAE">
            <wp:extent cx="5274310" cy="2473960"/>
            <wp:effectExtent l="0" t="0" r="254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473960"/>
                    </a:xfrm>
                    <a:prstGeom prst="rect">
                      <a:avLst/>
                    </a:prstGeom>
                  </pic:spPr>
                </pic:pic>
              </a:graphicData>
            </a:graphic>
          </wp:inline>
        </w:drawing>
      </w:r>
    </w:p>
    <w:p w14:paraId="73363DB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（7）已被选择作为开标人的，还可以选择移交开标人，重新选择；</w:t>
      </w:r>
    </w:p>
    <w:p w14:paraId="02EA1EB3" w14:textId="28A319CE" w:rsidR="004F1EEA" w:rsidRDefault="004D4A7E">
      <w:pPr>
        <w:rPr>
          <w:rFonts w:ascii="微软雅黑" w:eastAsia="微软雅黑" w:hAnsi="微软雅黑"/>
        </w:rPr>
      </w:pPr>
      <w:r>
        <w:rPr>
          <w:noProof/>
        </w:rPr>
        <w:lastRenderedPageBreak/>
        <w:drawing>
          <wp:inline distT="0" distB="0" distL="0" distR="0" wp14:anchorId="1421AA50" wp14:editId="3540BDC5">
            <wp:extent cx="5274310" cy="244094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440940"/>
                    </a:xfrm>
                    <a:prstGeom prst="rect">
                      <a:avLst/>
                    </a:prstGeom>
                  </pic:spPr>
                </pic:pic>
              </a:graphicData>
            </a:graphic>
          </wp:inline>
        </w:drawing>
      </w:r>
    </w:p>
    <w:p w14:paraId="6AA879B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（8）开标完成后，系统会自动生成【开标报告单】，可进行打印。</w:t>
      </w:r>
    </w:p>
    <w:p w14:paraId="5C514BC6" w14:textId="0311FE3E"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w:t>
      </w:r>
      <w:r w:rsidR="00F058B4">
        <w:rPr>
          <w:rFonts w:ascii="微软雅黑" w:hAnsi="微软雅黑"/>
          <w:color w:val="000000" w:themeColor="text1"/>
          <w:sz w:val="21"/>
          <w:szCs w:val="21"/>
        </w:rPr>
        <w:t>9</w:t>
      </w:r>
      <w:r>
        <w:rPr>
          <w:rFonts w:ascii="微软雅黑" w:hAnsi="微软雅黑" w:hint="eastAsia"/>
          <w:color w:val="000000" w:themeColor="text1"/>
          <w:sz w:val="21"/>
          <w:szCs w:val="21"/>
        </w:rPr>
        <w:t>评标</w:t>
      </w:r>
    </w:p>
    <w:p w14:paraId="35D4DEEB"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开标完成</w:t>
      </w:r>
      <w:r>
        <w:rPr>
          <w:rFonts w:ascii="微软雅黑" w:eastAsia="微软雅黑" w:hAnsi="微软雅黑"/>
        </w:rPr>
        <w:t>后，</w:t>
      </w:r>
      <w:r>
        <w:rPr>
          <w:rFonts w:ascii="微软雅黑" w:eastAsia="微软雅黑" w:hAnsi="微软雅黑" w:hint="eastAsia"/>
        </w:rPr>
        <w:t>流程</w:t>
      </w:r>
      <w:r>
        <w:rPr>
          <w:rFonts w:ascii="微软雅黑" w:eastAsia="微软雅黑" w:hAnsi="微软雅黑"/>
        </w:rPr>
        <w:t>自动跳转到“</w:t>
      </w:r>
      <w:r>
        <w:rPr>
          <w:rFonts w:ascii="微软雅黑" w:eastAsia="微软雅黑" w:hAnsi="微软雅黑" w:hint="eastAsia"/>
        </w:rPr>
        <w:t>评标</w:t>
      </w:r>
      <w:r>
        <w:rPr>
          <w:rFonts w:ascii="微软雅黑" w:eastAsia="微软雅黑" w:hAnsi="微软雅黑"/>
        </w:rPr>
        <w:t>”</w:t>
      </w:r>
      <w:r>
        <w:rPr>
          <w:rFonts w:ascii="微软雅黑" w:eastAsia="微软雅黑" w:hAnsi="微软雅黑" w:hint="eastAsia"/>
        </w:rPr>
        <w:t>环节</w:t>
      </w:r>
      <w:r>
        <w:rPr>
          <w:rFonts w:ascii="微软雅黑" w:eastAsia="微软雅黑" w:hAnsi="微软雅黑"/>
        </w:rPr>
        <w:t>；</w:t>
      </w:r>
    </w:p>
    <w:p w14:paraId="4278BE1B" w14:textId="77777777" w:rsidR="004F1EEA" w:rsidRDefault="004D09A4">
      <w:pPr>
        <w:pStyle w:val="12"/>
        <w:jc w:val="left"/>
        <w:rPr>
          <w:rFonts w:ascii="微软雅黑" w:eastAsia="微软雅黑" w:hAnsi="微软雅黑"/>
          <w:color w:val="000000" w:themeColor="text1"/>
          <w:szCs w:val="21"/>
        </w:rPr>
      </w:pPr>
      <w:r>
        <w:rPr>
          <w:rFonts w:ascii="微软雅黑" w:eastAsia="微软雅黑" w:hAnsi="微软雅黑" w:hint="eastAsia"/>
          <w:color w:val="000000" w:themeColor="text1"/>
          <w:szCs w:val="21"/>
        </w:rPr>
        <w:t>（1）报价</w:t>
      </w:r>
      <w:r>
        <w:rPr>
          <w:rFonts w:ascii="微软雅黑" w:eastAsia="微软雅黑" w:hAnsi="微软雅黑"/>
          <w:color w:val="000000" w:themeColor="text1"/>
          <w:szCs w:val="21"/>
        </w:rPr>
        <w:t>汇总</w:t>
      </w:r>
      <w:r>
        <w:rPr>
          <w:rFonts w:ascii="微软雅黑" w:eastAsia="微软雅黑" w:hAnsi="微软雅黑" w:hint="eastAsia"/>
          <w:color w:val="000000" w:themeColor="text1"/>
          <w:szCs w:val="21"/>
        </w:rPr>
        <w:t>，</w:t>
      </w:r>
    </w:p>
    <w:p w14:paraId="2D21D864" w14:textId="77777777" w:rsidR="004F1EEA" w:rsidRDefault="004D09A4">
      <w:pPr>
        <w:pStyle w:val="12"/>
        <w:jc w:val="left"/>
        <w:rPr>
          <w:rFonts w:ascii="微软雅黑" w:eastAsia="微软雅黑" w:hAnsi="微软雅黑"/>
          <w:color w:val="000000" w:themeColor="text1"/>
          <w:szCs w:val="21"/>
        </w:rPr>
      </w:pPr>
      <w:r>
        <w:rPr>
          <w:rFonts w:ascii="微软雅黑" w:eastAsia="微软雅黑" w:hAnsi="微软雅黑"/>
          <w:color w:val="000000" w:themeColor="text1"/>
          <w:szCs w:val="21"/>
        </w:rPr>
        <w:t>点击</w:t>
      </w:r>
      <w:r>
        <w:rPr>
          <w:rFonts w:ascii="微软雅黑" w:eastAsia="微软雅黑" w:hAnsi="微软雅黑" w:hint="eastAsia"/>
          <w:color w:val="000000" w:themeColor="text1"/>
          <w:szCs w:val="21"/>
        </w:rPr>
        <w:t>【</w:t>
      </w:r>
      <w:r>
        <w:rPr>
          <w:rFonts w:ascii="微软雅黑" w:eastAsia="微软雅黑" w:hAnsi="微软雅黑"/>
          <w:color w:val="000000" w:themeColor="text1"/>
          <w:szCs w:val="21"/>
        </w:rPr>
        <w:t>报价汇总</w:t>
      </w:r>
      <w:r>
        <w:rPr>
          <w:rFonts w:ascii="微软雅黑" w:eastAsia="微软雅黑" w:hAnsi="微软雅黑" w:hint="eastAsia"/>
          <w:color w:val="000000" w:themeColor="text1"/>
          <w:szCs w:val="21"/>
        </w:rPr>
        <w:t>】</w:t>
      </w:r>
      <w:r>
        <w:rPr>
          <w:rFonts w:ascii="微软雅黑" w:eastAsia="微软雅黑" w:hAnsi="微软雅黑"/>
          <w:color w:val="000000" w:themeColor="text1"/>
          <w:szCs w:val="21"/>
        </w:rPr>
        <w:t>可以查看</w:t>
      </w:r>
      <w:r>
        <w:rPr>
          <w:rFonts w:ascii="微软雅黑" w:eastAsia="微软雅黑" w:hAnsi="微软雅黑" w:hint="eastAsia"/>
          <w:color w:val="000000" w:themeColor="text1"/>
          <w:szCs w:val="21"/>
        </w:rPr>
        <w:t>所有</w:t>
      </w:r>
      <w:r>
        <w:rPr>
          <w:rFonts w:ascii="微软雅黑" w:eastAsia="微软雅黑" w:hAnsi="微软雅黑"/>
          <w:color w:val="000000" w:themeColor="text1"/>
          <w:szCs w:val="21"/>
        </w:rPr>
        <w:t>供应商的最新报价对比；</w:t>
      </w:r>
    </w:p>
    <w:p w14:paraId="06775238" w14:textId="137EE0F8" w:rsidR="004F1EEA" w:rsidRDefault="004D4A7E">
      <w:pPr>
        <w:rPr>
          <w:rFonts w:ascii="微软雅黑" w:eastAsia="微软雅黑" w:hAnsi="微软雅黑"/>
        </w:rPr>
      </w:pPr>
      <w:r>
        <w:rPr>
          <w:noProof/>
        </w:rPr>
        <w:drawing>
          <wp:inline distT="0" distB="0" distL="0" distR="0" wp14:anchorId="05894E6F" wp14:editId="5BC85AA8">
            <wp:extent cx="5274310" cy="246062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460625"/>
                    </a:xfrm>
                    <a:prstGeom prst="rect">
                      <a:avLst/>
                    </a:prstGeom>
                  </pic:spPr>
                </pic:pic>
              </a:graphicData>
            </a:graphic>
          </wp:inline>
        </w:drawing>
      </w:r>
    </w:p>
    <w:p w14:paraId="2A99D250" w14:textId="48328D44" w:rsidR="004F1EEA" w:rsidRDefault="004D09A4">
      <w:pPr>
        <w:ind w:firstLineChars="200" w:firstLine="420"/>
        <w:rPr>
          <w:rFonts w:ascii="微软雅黑" w:eastAsia="微软雅黑" w:hAnsi="微软雅黑"/>
        </w:rPr>
      </w:pPr>
      <w:r>
        <w:rPr>
          <w:rFonts w:ascii="微软雅黑" w:eastAsia="微软雅黑" w:hAnsi="微软雅黑" w:hint="eastAsia"/>
        </w:rPr>
        <w:t>点击报价</w:t>
      </w:r>
      <w:r>
        <w:rPr>
          <w:rFonts w:ascii="微软雅黑" w:eastAsia="微软雅黑" w:hAnsi="微软雅黑"/>
        </w:rPr>
        <w:t>汇总</w:t>
      </w:r>
      <w:r>
        <w:rPr>
          <w:rFonts w:ascii="微软雅黑" w:eastAsia="微软雅黑" w:hAnsi="微软雅黑" w:hint="eastAsia"/>
        </w:rPr>
        <w:t>中</w:t>
      </w:r>
      <w:r>
        <w:rPr>
          <w:rFonts w:ascii="微软雅黑" w:eastAsia="微软雅黑" w:hAnsi="微软雅黑"/>
        </w:rPr>
        <w:t>的【</w:t>
      </w:r>
      <w:r>
        <w:rPr>
          <w:rFonts w:ascii="微软雅黑" w:eastAsia="微软雅黑" w:hAnsi="微软雅黑" w:hint="eastAsia"/>
        </w:rPr>
        <w:t>轮次</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可查看所有投标供应商的每轮报价对比</w:t>
      </w:r>
      <w:r w:rsidR="00651245">
        <w:rPr>
          <w:rFonts w:ascii="微软雅黑" w:eastAsia="微软雅黑" w:hAnsi="微软雅黑" w:hint="eastAsia"/>
        </w:rPr>
        <w:t>，</w:t>
      </w:r>
      <w:r w:rsidR="00651245">
        <w:rPr>
          <w:rFonts w:ascii="微软雅黑" w:eastAsia="微软雅黑" w:hAnsi="微软雅黑"/>
        </w:rPr>
        <w:t>可以分别查看</w:t>
      </w:r>
      <w:r w:rsidR="00651245">
        <w:rPr>
          <w:rFonts w:ascii="微软雅黑" w:eastAsia="微软雅黑" w:hAnsi="微软雅黑" w:hint="eastAsia"/>
        </w:rPr>
        <w:t>“供应商报价汇总”、报价明细对比；</w:t>
      </w:r>
    </w:p>
    <w:p w14:paraId="6A2601BB" w14:textId="0EA0D556" w:rsidR="004F1EEA" w:rsidRDefault="004D4A7E">
      <w:pPr>
        <w:widowControl/>
        <w:ind w:left="-325" w:firstLineChars="200" w:firstLine="420"/>
        <w:jc w:val="left"/>
        <w:rPr>
          <w:rFonts w:ascii="微软雅黑" w:eastAsia="微软雅黑" w:hAnsi="微软雅黑"/>
        </w:rPr>
      </w:pPr>
      <w:r>
        <w:rPr>
          <w:noProof/>
        </w:rPr>
        <w:lastRenderedPageBreak/>
        <w:drawing>
          <wp:inline distT="0" distB="0" distL="0" distR="0" wp14:anchorId="4B25031B" wp14:editId="5BAD7401">
            <wp:extent cx="5274310" cy="245872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458720"/>
                    </a:xfrm>
                    <a:prstGeom prst="rect">
                      <a:avLst/>
                    </a:prstGeom>
                  </pic:spPr>
                </pic:pic>
              </a:graphicData>
            </a:graphic>
          </wp:inline>
        </w:drawing>
      </w:r>
    </w:p>
    <w:p w14:paraId="56623441" w14:textId="38FA7150" w:rsidR="00651245" w:rsidRDefault="00651245">
      <w:pPr>
        <w:pStyle w:val="ad"/>
        <w:widowControl/>
        <w:ind w:left="95" w:right="420"/>
        <w:rPr>
          <w:rFonts w:ascii="微软雅黑" w:eastAsia="微软雅黑" w:hAnsi="微软雅黑"/>
        </w:rPr>
      </w:pPr>
      <w:r>
        <w:rPr>
          <w:rFonts w:ascii="微软雅黑" w:eastAsia="微软雅黑" w:hAnsi="微软雅黑" w:hint="eastAsia"/>
        </w:rPr>
        <w:t>（2）答疑澄清</w:t>
      </w:r>
    </w:p>
    <w:p w14:paraId="4DFB62DC" w14:textId="2401EF82" w:rsidR="00651245" w:rsidRDefault="00651245">
      <w:pPr>
        <w:pStyle w:val="ad"/>
        <w:widowControl/>
        <w:ind w:left="95" w:right="420"/>
        <w:rPr>
          <w:rFonts w:ascii="微软雅黑" w:eastAsia="微软雅黑" w:hAnsi="微软雅黑"/>
        </w:rPr>
      </w:pPr>
      <w:r>
        <w:rPr>
          <w:rFonts w:ascii="微软雅黑" w:eastAsia="微软雅黑" w:hAnsi="微软雅黑" w:hint="eastAsia"/>
        </w:rPr>
        <w:t>点击【答疑澄清】可以选择给供应商发送答疑澄清文件</w:t>
      </w:r>
    </w:p>
    <w:p w14:paraId="7AD9D07F" w14:textId="3727D31E" w:rsidR="00651245" w:rsidRDefault="00651245">
      <w:pPr>
        <w:pStyle w:val="ad"/>
        <w:widowControl/>
        <w:ind w:left="95" w:right="420"/>
        <w:rPr>
          <w:rFonts w:ascii="微软雅黑" w:eastAsia="微软雅黑" w:hAnsi="微软雅黑"/>
        </w:rPr>
      </w:pPr>
      <w:r>
        <w:rPr>
          <w:noProof/>
        </w:rPr>
        <w:drawing>
          <wp:inline distT="0" distB="0" distL="0" distR="0" wp14:anchorId="0DDAFE8B" wp14:editId="3116AD19">
            <wp:extent cx="5274310" cy="2513330"/>
            <wp:effectExtent l="0" t="0" r="2540" b="127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513330"/>
                    </a:xfrm>
                    <a:prstGeom prst="rect">
                      <a:avLst/>
                    </a:prstGeom>
                  </pic:spPr>
                </pic:pic>
              </a:graphicData>
            </a:graphic>
          </wp:inline>
        </w:drawing>
      </w:r>
    </w:p>
    <w:p w14:paraId="4F1D4564" w14:textId="77777777" w:rsidR="004F1EEA" w:rsidRDefault="004D09A4">
      <w:pPr>
        <w:pStyle w:val="ad"/>
        <w:widowControl/>
        <w:ind w:left="95" w:right="420"/>
        <w:rPr>
          <w:rFonts w:ascii="微软雅黑" w:eastAsia="微软雅黑" w:hAnsi="微软雅黑"/>
        </w:rPr>
      </w:pPr>
      <w:r>
        <w:rPr>
          <w:rFonts w:ascii="微软雅黑" w:eastAsia="微软雅黑" w:hAnsi="微软雅黑" w:hint="eastAsia"/>
        </w:rPr>
        <w:t>（2）符合性审查</w:t>
      </w:r>
    </w:p>
    <w:p w14:paraId="30FBDABB" w14:textId="77777777" w:rsidR="004F1EEA" w:rsidRDefault="004D09A4">
      <w:pPr>
        <w:pStyle w:val="ad"/>
        <w:widowControl/>
        <w:ind w:left="95" w:right="420"/>
        <w:rPr>
          <w:rFonts w:ascii="微软雅黑" w:eastAsia="微软雅黑" w:hAnsi="微软雅黑"/>
        </w:rPr>
      </w:pPr>
      <w:r>
        <w:rPr>
          <w:rFonts w:ascii="微软雅黑" w:eastAsia="微软雅黑" w:hAnsi="微软雅黑" w:hint="eastAsia"/>
        </w:rPr>
        <w:t>此环节如果</w:t>
      </w:r>
      <w:r>
        <w:rPr>
          <w:rFonts w:ascii="微软雅黑" w:eastAsia="微软雅黑" w:hAnsi="微软雅黑"/>
        </w:rPr>
        <w:t>设置某家供应商不通过审查，则</w:t>
      </w:r>
      <w:proofErr w:type="gramStart"/>
      <w:r>
        <w:rPr>
          <w:rFonts w:ascii="微软雅黑" w:eastAsia="微软雅黑" w:hAnsi="微软雅黑"/>
        </w:rPr>
        <w:t>此供应</w:t>
      </w:r>
      <w:proofErr w:type="gramEnd"/>
      <w:r>
        <w:rPr>
          <w:rFonts w:ascii="微软雅黑" w:eastAsia="微软雅黑" w:hAnsi="微软雅黑"/>
        </w:rPr>
        <w:t>商无法参与</w:t>
      </w:r>
      <w:r>
        <w:rPr>
          <w:rFonts w:ascii="微软雅黑" w:eastAsia="微软雅黑" w:hAnsi="微软雅黑" w:hint="eastAsia"/>
        </w:rPr>
        <w:t>评标</w:t>
      </w:r>
      <w:r>
        <w:rPr>
          <w:rFonts w:ascii="微软雅黑" w:eastAsia="微软雅黑" w:hAnsi="微软雅黑"/>
        </w:rPr>
        <w:t>；</w:t>
      </w:r>
    </w:p>
    <w:p w14:paraId="490303C3" w14:textId="3997B8C4" w:rsidR="004F1EEA" w:rsidRDefault="00651245">
      <w:pPr>
        <w:widowControl/>
        <w:ind w:right="420"/>
        <w:rPr>
          <w:rFonts w:ascii="微软雅黑" w:eastAsia="微软雅黑" w:hAnsi="微软雅黑"/>
        </w:rPr>
      </w:pPr>
      <w:r>
        <w:rPr>
          <w:noProof/>
        </w:rPr>
        <w:lastRenderedPageBreak/>
        <w:drawing>
          <wp:inline distT="0" distB="0" distL="0" distR="0" wp14:anchorId="0C9810AC" wp14:editId="251170D6">
            <wp:extent cx="5274310" cy="244475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444750"/>
                    </a:xfrm>
                    <a:prstGeom prst="rect">
                      <a:avLst/>
                    </a:prstGeom>
                  </pic:spPr>
                </pic:pic>
              </a:graphicData>
            </a:graphic>
          </wp:inline>
        </w:drawing>
      </w:r>
    </w:p>
    <w:p w14:paraId="13B422CA" w14:textId="77777777" w:rsidR="004F1EEA" w:rsidRDefault="004D09A4">
      <w:pPr>
        <w:pStyle w:val="ad"/>
        <w:widowControl/>
        <w:ind w:left="95" w:right="420"/>
        <w:rPr>
          <w:rFonts w:ascii="微软雅黑" w:eastAsia="微软雅黑" w:hAnsi="微软雅黑"/>
        </w:rPr>
      </w:pPr>
      <w:r>
        <w:rPr>
          <w:rFonts w:ascii="微软雅黑" w:eastAsia="微软雅黑" w:hAnsi="微软雅黑" w:hint="eastAsia"/>
        </w:rPr>
        <w:t>（3）评标</w:t>
      </w:r>
      <w:r>
        <w:rPr>
          <w:rFonts w:ascii="微软雅黑" w:eastAsia="微软雅黑" w:hAnsi="微软雅黑"/>
        </w:rPr>
        <w:t>设置</w:t>
      </w:r>
    </w:p>
    <w:p w14:paraId="00A755C9" w14:textId="77777777" w:rsidR="004F1EEA" w:rsidRDefault="004D09A4">
      <w:pPr>
        <w:widowControl/>
        <w:ind w:left="-325" w:right="420"/>
        <w:rPr>
          <w:rFonts w:ascii="微软雅黑" w:eastAsia="微软雅黑" w:hAnsi="微软雅黑"/>
        </w:rPr>
      </w:pPr>
      <w:r>
        <w:rPr>
          <w:rFonts w:ascii="微软雅黑" w:eastAsia="微软雅黑" w:hAnsi="微软雅黑" w:hint="eastAsia"/>
        </w:rPr>
        <w:t xml:space="preserve"> </w:t>
      </w:r>
      <w:r>
        <w:rPr>
          <w:rFonts w:ascii="微软雅黑" w:eastAsia="微软雅黑" w:hAnsi="微软雅黑"/>
        </w:rPr>
        <w:t xml:space="preserve">       </w:t>
      </w:r>
      <w:r>
        <w:rPr>
          <w:rFonts w:ascii="微软雅黑" w:eastAsia="微软雅黑" w:hAnsi="微软雅黑" w:hint="eastAsia"/>
        </w:rPr>
        <w:t>点击</w:t>
      </w:r>
      <w:r>
        <w:rPr>
          <w:rFonts w:ascii="微软雅黑" w:eastAsia="微软雅黑" w:hAnsi="微软雅黑"/>
        </w:rPr>
        <w:t>评标阶段页面的【</w:t>
      </w:r>
      <w:r>
        <w:rPr>
          <w:rFonts w:ascii="微软雅黑" w:eastAsia="微软雅黑" w:hAnsi="微软雅黑" w:hint="eastAsia"/>
        </w:rPr>
        <w:t>评标</w:t>
      </w:r>
      <w:r>
        <w:rPr>
          <w:rFonts w:ascii="微软雅黑" w:eastAsia="微软雅黑" w:hAnsi="微软雅黑"/>
        </w:rPr>
        <w:t>设置】</w:t>
      </w:r>
      <w:r>
        <w:rPr>
          <w:rFonts w:ascii="微软雅黑" w:eastAsia="微软雅黑" w:hAnsi="微软雅黑" w:hint="eastAsia"/>
        </w:rPr>
        <w:t>按钮</w:t>
      </w:r>
      <w:r>
        <w:rPr>
          <w:rFonts w:ascii="微软雅黑" w:eastAsia="微软雅黑" w:hAnsi="微软雅黑"/>
        </w:rPr>
        <w:t>，可看到下图；</w:t>
      </w:r>
    </w:p>
    <w:p w14:paraId="2E92AE8D" w14:textId="6C1A3F4E" w:rsidR="004F1EEA" w:rsidRDefault="00651245">
      <w:pPr>
        <w:pStyle w:val="ad"/>
        <w:widowControl/>
        <w:ind w:left="95" w:right="420" w:firstLineChars="0" w:firstLine="0"/>
        <w:rPr>
          <w:rFonts w:ascii="微软雅黑" w:eastAsia="微软雅黑" w:hAnsi="微软雅黑"/>
        </w:rPr>
      </w:pPr>
      <w:r>
        <w:rPr>
          <w:noProof/>
        </w:rPr>
        <w:drawing>
          <wp:inline distT="0" distB="0" distL="0" distR="0" wp14:anchorId="45FB80BB" wp14:editId="21A11EBF">
            <wp:extent cx="5274310" cy="2470150"/>
            <wp:effectExtent l="0" t="0" r="254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470150"/>
                    </a:xfrm>
                    <a:prstGeom prst="rect">
                      <a:avLst/>
                    </a:prstGeom>
                  </pic:spPr>
                </pic:pic>
              </a:graphicData>
            </a:graphic>
          </wp:inline>
        </w:drawing>
      </w:r>
    </w:p>
    <w:p w14:paraId="4C3F2958" w14:textId="77777777" w:rsidR="004F1EEA" w:rsidRDefault="004D09A4">
      <w:pPr>
        <w:widowControl/>
        <w:ind w:left="-325" w:right="420" w:firstLineChars="400" w:firstLine="840"/>
        <w:rPr>
          <w:rFonts w:ascii="微软雅黑" w:eastAsia="微软雅黑" w:hAnsi="微软雅黑"/>
        </w:rPr>
      </w:pPr>
      <w:r>
        <w:rPr>
          <w:rFonts w:ascii="微软雅黑" w:eastAsia="微软雅黑" w:hAnsi="微软雅黑" w:hint="eastAsia"/>
        </w:rPr>
        <w:t>分别</w:t>
      </w:r>
      <w:r>
        <w:rPr>
          <w:rFonts w:ascii="微软雅黑" w:eastAsia="微软雅黑" w:hAnsi="微软雅黑"/>
        </w:rPr>
        <w:t>对商务</w:t>
      </w:r>
      <w:r>
        <w:rPr>
          <w:rFonts w:ascii="微软雅黑" w:eastAsia="微软雅黑" w:hAnsi="微软雅黑" w:hint="eastAsia"/>
        </w:rPr>
        <w:t>标</w:t>
      </w:r>
      <w:r>
        <w:rPr>
          <w:rFonts w:ascii="微软雅黑" w:eastAsia="微软雅黑" w:hAnsi="微软雅黑"/>
        </w:rPr>
        <w:t>和技术</w:t>
      </w:r>
      <w:r>
        <w:rPr>
          <w:rFonts w:ascii="微软雅黑" w:eastAsia="微软雅黑" w:hAnsi="微软雅黑" w:hint="eastAsia"/>
        </w:rPr>
        <w:t>标</w:t>
      </w:r>
      <w:r>
        <w:rPr>
          <w:rFonts w:ascii="微软雅黑" w:eastAsia="微软雅黑" w:hAnsi="微软雅黑"/>
        </w:rPr>
        <w:t>的评标</w:t>
      </w:r>
      <w:r>
        <w:rPr>
          <w:rFonts w:ascii="微软雅黑" w:eastAsia="微软雅黑" w:hAnsi="微软雅黑" w:hint="eastAsia"/>
        </w:rPr>
        <w:t>方式</w:t>
      </w:r>
      <w:r>
        <w:rPr>
          <w:rFonts w:ascii="微软雅黑" w:eastAsia="微软雅黑" w:hAnsi="微软雅黑"/>
        </w:rPr>
        <w:t>、评标人员及评标模板进行设置；</w:t>
      </w:r>
    </w:p>
    <w:p w14:paraId="2E21FD4F" w14:textId="3D254A3F" w:rsidR="004F1EEA" w:rsidRDefault="004D09A4">
      <w:pPr>
        <w:widowControl/>
        <w:ind w:left="-325" w:right="420" w:firstLineChars="300" w:firstLine="630"/>
        <w:rPr>
          <w:rFonts w:ascii="微软雅黑" w:eastAsia="微软雅黑" w:hAnsi="微软雅黑"/>
        </w:rPr>
      </w:pPr>
      <w:r>
        <w:rPr>
          <w:rFonts w:ascii="微软雅黑" w:eastAsia="微软雅黑" w:hAnsi="微软雅黑" w:hint="eastAsia"/>
        </w:rPr>
        <w:t>点击【确定</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w:t>
      </w:r>
      <w:r>
        <w:rPr>
          <w:rFonts w:ascii="微软雅黑" w:eastAsia="微软雅黑" w:hAnsi="微软雅黑" w:hint="eastAsia"/>
        </w:rPr>
        <w:t>即可</w:t>
      </w:r>
      <w:r>
        <w:rPr>
          <w:rFonts w:ascii="微软雅黑" w:eastAsia="微软雅黑" w:hAnsi="微软雅黑"/>
        </w:rPr>
        <w:t>完成评标设置，</w:t>
      </w:r>
      <w:r>
        <w:rPr>
          <w:rFonts w:ascii="微软雅黑" w:eastAsia="微软雅黑" w:hAnsi="微软雅黑" w:hint="eastAsia"/>
        </w:rPr>
        <w:t>与此同时</w:t>
      </w:r>
      <w:r>
        <w:rPr>
          <w:rFonts w:ascii="微软雅黑" w:eastAsia="微软雅黑" w:hAnsi="微软雅黑"/>
        </w:rPr>
        <w:t>，评标专家可以开始评标；</w:t>
      </w:r>
    </w:p>
    <w:p w14:paraId="68FF83E2" w14:textId="77777777" w:rsidR="004F1EEA" w:rsidRDefault="004D09A4">
      <w:pPr>
        <w:pStyle w:val="ad"/>
        <w:widowControl/>
        <w:ind w:left="95" w:right="420" w:firstLineChars="100" w:firstLine="210"/>
        <w:rPr>
          <w:rFonts w:ascii="微软雅黑" w:eastAsia="微软雅黑" w:hAnsi="微软雅黑"/>
        </w:rPr>
      </w:pPr>
      <w:r>
        <w:rPr>
          <w:rFonts w:ascii="微软雅黑" w:eastAsia="微软雅黑" w:hAnsi="微软雅黑" w:hint="eastAsia"/>
        </w:rPr>
        <w:t>（4）评标</w:t>
      </w:r>
    </w:p>
    <w:p w14:paraId="2D735A2E" w14:textId="77777777" w:rsidR="004F1EEA" w:rsidRDefault="004D09A4">
      <w:pPr>
        <w:pStyle w:val="ad"/>
        <w:widowControl/>
        <w:ind w:left="95" w:right="420" w:firstLineChars="100" w:firstLine="210"/>
        <w:rPr>
          <w:rFonts w:ascii="微软雅黑" w:eastAsia="微软雅黑" w:hAnsi="微软雅黑"/>
        </w:rPr>
      </w:pPr>
      <w:r>
        <w:rPr>
          <w:rFonts w:ascii="微软雅黑" w:eastAsia="微软雅黑" w:hAnsi="微软雅黑" w:hint="eastAsia"/>
        </w:rPr>
        <w:t>评标专家</w:t>
      </w:r>
      <w:r>
        <w:rPr>
          <w:rFonts w:ascii="微软雅黑" w:eastAsia="微软雅黑" w:hAnsi="微软雅黑"/>
        </w:rPr>
        <w:t>登录账</w:t>
      </w:r>
      <w:r>
        <w:rPr>
          <w:rFonts w:ascii="微软雅黑" w:eastAsia="微软雅黑" w:hAnsi="微软雅黑" w:hint="eastAsia"/>
        </w:rPr>
        <w:t>号，</w:t>
      </w:r>
      <w:r>
        <w:rPr>
          <w:rFonts w:ascii="微软雅黑" w:eastAsia="微软雅黑" w:hAnsi="微软雅黑"/>
        </w:rPr>
        <w:t>首页看到评标</w:t>
      </w:r>
      <w:r>
        <w:rPr>
          <w:rFonts w:ascii="微软雅黑" w:eastAsia="微软雅黑" w:hAnsi="微软雅黑" w:hint="eastAsia"/>
        </w:rPr>
        <w:t>待办；</w:t>
      </w:r>
    </w:p>
    <w:p w14:paraId="3D5771D3" w14:textId="77777777" w:rsidR="004F1EEA" w:rsidRDefault="004D09A4">
      <w:pPr>
        <w:widowControl/>
        <w:ind w:right="420"/>
        <w:rPr>
          <w:rFonts w:ascii="微软雅黑" w:eastAsia="微软雅黑" w:hAnsi="微软雅黑"/>
        </w:rPr>
      </w:pPr>
      <w:r>
        <w:rPr>
          <w:rFonts w:ascii="微软雅黑" w:eastAsia="微软雅黑" w:hAnsi="微软雅黑"/>
          <w:noProof/>
        </w:rPr>
        <w:lastRenderedPageBreak/>
        <w:drawing>
          <wp:inline distT="0" distB="0" distL="0" distR="0" wp14:anchorId="5719EDEF" wp14:editId="18C9C790">
            <wp:extent cx="5274310" cy="2413000"/>
            <wp:effectExtent l="0" t="0" r="254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5EB680B2" w14:textId="77777777" w:rsidR="004F1EEA" w:rsidRDefault="004D09A4">
      <w:pPr>
        <w:pStyle w:val="ad"/>
        <w:widowControl/>
        <w:ind w:left="95" w:right="420"/>
        <w:rPr>
          <w:rFonts w:ascii="微软雅黑" w:eastAsia="微软雅黑" w:hAnsi="微软雅黑"/>
        </w:rPr>
      </w:pPr>
      <w:r>
        <w:rPr>
          <w:rFonts w:ascii="微软雅黑" w:eastAsia="微软雅黑" w:hAnsi="微软雅黑" w:hint="eastAsia"/>
        </w:rPr>
        <w:t>点击</w:t>
      </w:r>
      <w:r>
        <w:rPr>
          <w:rFonts w:ascii="微软雅黑" w:eastAsia="微软雅黑" w:hAnsi="微软雅黑"/>
        </w:rPr>
        <w:t>进入</w:t>
      </w:r>
      <w:r>
        <w:rPr>
          <w:rFonts w:ascii="微软雅黑" w:eastAsia="微软雅黑" w:hAnsi="微软雅黑" w:hint="eastAsia"/>
        </w:rPr>
        <w:t>评标</w:t>
      </w:r>
      <w:r>
        <w:rPr>
          <w:rFonts w:ascii="微软雅黑" w:eastAsia="微软雅黑" w:hAnsi="微软雅黑"/>
        </w:rPr>
        <w:t>待办，</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评标</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即可开始评标</w:t>
      </w:r>
      <w:r>
        <w:rPr>
          <w:rFonts w:ascii="微软雅黑" w:eastAsia="微软雅黑" w:hAnsi="微软雅黑" w:hint="eastAsia"/>
        </w:rPr>
        <w:t>；</w:t>
      </w:r>
    </w:p>
    <w:p w14:paraId="1A740CBA" w14:textId="77777777" w:rsidR="004F1EEA" w:rsidRDefault="004D09A4">
      <w:pPr>
        <w:pStyle w:val="ad"/>
        <w:widowControl/>
        <w:ind w:left="95" w:right="420" w:firstLineChars="0" w:firstLine="0"/>
        <w:rPr>
          <w:rFonts w:ascii="微软雅黑" w:eastAsia="微软雅黑" w:hAnsi="微软雅黑"/>
        </w:rPr>
      </w:pPr>
      <w:r>
        <w:rPr>
          <w:rFonts w:ascii="微软雅黑" w:eastAsia="微软雅黑" w:hAnsi="微软雅黑"/>
          <w:noProof/>
        </w:rPr>
        <w:drawing>
          <wp:inline distT="0" distB="0" distL="0" distR="0" wp14:anchorId="0FF99BB5" wp14:editId="75D731A9">
            <wp:extent cx="5274310" cy="2175510"/>
            <wp:effectExtent l="19050" t="19050" r="21590" b="1524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95"/>
                    <a:stretch>
                      <a:fillRect/>
                    </a:stretch>
                  </pic:blipFill>
                  <pic:spPr>
                    <a:xfrm>
                      <a:off x="0" y="0"/>
                      <a:ext cx="5274310" cy="2175510"/>
                    </a:xfrm>
                    <a:prstGeom prst="rect">
                      <a:avLst/>
                    </a:prstGeom>
                    <a:ln>
                      <a:solidFill>
                        <a:srgbClr val="000000"/>
                      </a:solidFill>
                    </a:ln>
                  </pic:spPr>
                </pic:pic>
              </a:graphicData>
            </a:graphic>
          </wp:inline>
        </w:drawing>
      </w:r>
    </w:p>
    <w:p w14:paraId="7118E9CC" w14:textId="77777777" w:rsidR="004F1EEA" w:rsidRDefault="004D09A4">
      <w:pPr>
        <w:pStyle w:val="12"/>
        <w:ind w:left="95"/>
        <w:rPr>
          <w:rFonts w:ascii="微软雅黑" w:eastAsia="微软雅黑" w:hAnsi="微软雅黑"/>
          <w:color w:val="000000" w:themeColor="text1"/>
          <w:szCs w:val="21"/>
        </w:rPr>
      </w:pPr>
      <w:r>
        <w:rPr>
          <w:rFonts w:ascii="微软雅黑" w:eastAsia="微软雅黑" w:hAnsi="微软雅黑" w:hint="eastAsia"/>
          <w:color w:val="000000" w:themeColor="text1"/>
          <w:szCs w:val="21"/>
        </w:rPr>
        <w:t>根据</w:t>
      </w:r>
      <w:r>
        <w:rPr>
          <w:rFonts w:ascii="微软雅黑" w:eastAsia="微软雅黑" w:hAnsi="微软雅黑"/>
          <w:color w:val="000000" w:themeColor="text1"/>
          <w:szCs w:val="21"/>
        </w:rPr>
        <w:t>模板所给出的分值</w:t>
      </w:r>
      <w:r>
        <w:rPr>
          <w:rFonts w:ascii="微软雅黑" w:eastAsia="微软雅黑" w:hAnsi="微软雅黑" w:hint="eastAsia"/>
          <w:color w:val="000000" w:themeColor="text1"/>
          <w:szCs w:val="21"/>
        </w:rPr>
        <w:t>给每家</w:t>
      </w:r>
      <w:r>
        <w:rPr>
          <w:rFonts w:ascii="微软雅黑" w:eastAsia="微软雅黑" w:hAnsi="微软雅黑"/>
          <w:color w:val="000000" w:themeColor="text1"/>
          <w:szCs w:val="21"/>
        </w:rPr>
        <w:t>供应商</w:t>
      </w:r>
      <w:r>
        <w:rPr>
          <w:rFonts w:ascii="微软雅黑" w:eastAsia="微软雅黑" w:hAnsi="微软雅黑" w:hint="eastAsia"/>
          <w:color w:val="000000" w:themeColor="text1"/>
          <w:szCs w:val="21"/>
        </w:rPr>
        <w:t>打分</w:t>
      </w:r>
      <w:r>
        <w:rPr>
          <w:rFonts w:ascii="微软雅黑" w:eastAsia="微软雅黑" w:hAnsi="微软雅黑"/>
          <w:color w:val="000000" w:themeColor="text1"/>
          <w:szCs w:val="21"/>
        </w:rPr>
        <w:t>，或将</w:t>
      </w:r>
      <w:r>
        <w:rPr>
          <w:rFonts w:ascii="微软雅黑" w:eastAsia="微软雅黑" w:hAnsi="微软雅黑" w:hint="eastAsia"/>
          <w:color w:val="000000" w:themeColor="text1"/>
          <w:szCs w:val="21"/>
        </w:rPr>
        <w:t>相关</w:t>
      </w:r>
      <w:r>
        <w:rPr>
          <w:rFonts w:ascii="微软雅黑" w:eastAsia="微软雅黑" w:hAnsi="微软雅黑"/>
          <w:color w:val="000000" w:themeColor="text1"/>
          <w:szCs w:val="21"/>
        </w:rPr>
        <w:t>附件</w:t>
      </w:r>
      <w:r>
        <w:rPr>
          <w:rFonts w:ascii="微软雅黑" w:eastAsia="微软雅黑" w:hAnsi="微软雅黑" w:hint="eastAsia"/>
          <w:color w:val="000000" w:themeColor="text1"/>
          <w:szCs w:val="21"/>
        </w:rPr>
        <w:t>上传</w:t>
      </w:r>
      <w:r>
        <w:rPr>
          <w:rFonts w:ascii="微软雅黑" w:eastAsia="微软雅黑" w:hAnsi="微软雅黑"/>
          <w:color w:val="000000" w:themeColor="text1"/>
          <w:szCs w:val="21"/>
        </w:rPr>
        <w:t>；</w:t>
      </w:r>
      <w:r>
        <w:rPr>
          <w:rFonts w:ascii="微软雅黑" w:eastAsia="微软雅黑" w:hAnsi="微软雅黑" w:hint="eastAsia"/>
          <w:color w:val="000000" w:themeColor="text1"/>
          <w:szCs w:val="21"/>
        </w:rPr>
        <w:t>打分</w:t>
      </w:r>
      <w:r>
        <w:rPr>
          <w:rFonts w:ascii="微软雅黑" w:eastAsia="微软雅黑" w:hAnsi="微软雅黑"/>
          <w:color w:val="000000" w:themeColor="text1"/>
          <w:szCs w:val="21"/>
        </w:rPr>
        <w:t>完后点击【</w:t>
      </w:r>
      <w:r>
        <w:rPr>
          <w:rFonts w:ascii="微软雅黑" w:eastAsia="微软雅黑" w:hAnsi="微软雅黑" w:hint="eastAsia"/>
          <w:color w:val="000000" w:themeColor="text1"/>
          <w:szCs w:val="21"/>
        </w:rPr>
        <w:t>确定</w:t>
      </w:r>
      <w:r>
        <w:rPr>
          <w:rFonts w:ascii="微软雅黑" w:eastAsia="微软雅黑" w:hAnsi="微软雅黑"/>
          <w:color w:val="000000" w:themeColor="text1"/>
          <w:szCs w:val="21"/>
        </w:rPr>
        <w:t>】</w:t>
      </w:r>
      <w:r>
        <w:rPr>
          <w:rFonts w:ascii="微软雅黑" w:eastAsia="微软雅黑" w:hAnsi="微软雅黑" w:hint="eastAsia"/>
          <w:color w:val="000000" w:themeColor="text1"/>
          <w:szCs w:val="21"/>
        </w:rPr>
        <w:t>，即可</w:t>
      </w:r>
      <w:r>
        <w:rPr>
          <w:rFonts w:ascii="微软雅黑" w:eastAsia="微软雅黑" w:hAnsi="微软雅黑"/>
          <w:color w:val="000000" w:themeColor="text1"/>
          <w:szCs w:val="21"/>
        </w:rPr>
        <w:t>完成</w:t>
      </w:r>
      <w:r>
        <w:rPr>
          <w:rFonts w:ascii="微软雅黑" w:eastAsia="微软雅黑" w:hAnsi="微软雅黑" w:hint="eastAsia"/>
          <w:color w:val="000000" w:themeColor="text1"/>
          <w:szCs w:val="21"/>
        </w:rPr>
        <w:t>评标</w:t>
      </w:r>
      <w:r>
        <w:rPr>
          <w:rFonts w:ascii="微软雅黑" w:eastAsia="微软雅黑" w:hAnsi="微软雅黑"/>
          <w:color w:val="000000" w:themeColor="text1"/>
          <w:szCs w:val="21"/>
        </w:rPr>
        <w:t>；</w:t>
      </w:r>
    </w:p>
    <w:p w14:paraId="63CE3A15" w14:textId="77777777" w:rsidR="004F1EEA" w:rsidRDefault="004D09A4">
      <w:pPr>
        <w:pStyle w:val="12"/>
        <w:ind w:left="95"/>
        <w:rPr>
          <w:rFonts w:ascii="微软雅黑" w:eastAsia="微软雅黑" w:hAnsi="微软雅黑"/>
          <w:color w:val="000000" w:themeColor="text1"/>
          <w:szCs w:val="21"/>
        </w:rPr>
      </w:pPr>
      <w:r>
        <w:rPr>
          <w:rFonts w:ascii="微软雅黑" w:eastAsia="微软雅黑" w:hAnsi="微软雅黑" w:hint="eastAsia"/>
          <w:color w:val="000000" w:themeColor="text1"/>
          <w:szCs w:val="21"/>
        </w:rPr>
        <w:t>（5）评标</w:t>
      </w:r>
      <w:r>
        <w:rPr>
          <w:rFonts w:ascii="微软雅黑" w:eastAsia="微软雅黑" w:hAnsi="微软雅黑"/>
          <w:color w:val="000000" w:themeColor="text1"/>
          <w:szCs w:val="21"/>
        </w:rPr>
        <w:t>结束</w:t>
      </w:r>
    </w:p>
    <w:p w14:paraId="799724F2" w14:textId="77777777" w:rsidR="004F1EEA" w:rsidRDefault="004D09A4">
      <w:pPr>
        <w:pStyle w:val="12"/>
        <w:ind w:left="95"/>
        <w:rPr>
          <w:rFonts w:ascii="微软雅黑" w:eastAsia="微软雅黑" w:hAnsi="微软雅黑"/>
          <w:color w:val="000000" w:themeColor="text1"/>
          <w:szCs w:val="21"/>
        </w:rPr>
      </w:pPr>
      <w:r>
        <w:rPr>
          <w:rFonts w:ascii="微软雅黑" w:eastAsia="微软雅黑" w:hAnsi="微软雅黑" w:hint="eastAsia"/>
          <w:color w:val="000000" w:themeColor="text1"/>
          <w:szCs w:val="21"/>
        </w:rPr>
        <w:t>评标</w:t>
      </w:r>
      <w:r>
        <w:rPr>
          <w:rFonts w:ascii="微软雅黑" w:eastAsia="微软雅黑" w:hAnsi="微软雅黑"/>
          <w:color w:val="000000" w:themeColor="text1"/>
          <w:szCs w:val="21"/>
        </w:rPr>
        <w:t>设置前或设置后均可点击【</w:t>
      </w:r>
      <w:r>
        <w:rPr>
          <w:rFonts w:ascii="微软雅黑" w:eastAsia="微软雅黑" w:hAnsi="微软雅黑" w:hint="eastAsia"/>
          <w:color w:val="000000" w:themeColor="text1"/>
          <w:szCs w:val="21"/>
        </w:rPr>
        <w:t>评标结束</w:t>
      </w:r>
      <w:r>
        <w:rPr>
          <w:rFonts w:ascii="微软雅黑" w:eastAsia="微软雅黑" w:hAnsi="微软雅黑"/>
          <w:color w:val="000000" w:themeColor="text1"/>
          <w:szCs w:val="21"/>
        </w:rPr>
        <w:t>】</w:t>
      </w:r>
      <w:r>
        <w:rPr>
          <w:rFonts w:ascii="微软雅黑" w:eastAsia="微软雅黑" w:hAnsi="微软雅黑" w:hint="eastAsia"/>
          <w:color w:val="000000" w:themeColor="text1"/>
          <w:szCs w:val="21"/>
        </w:rPr>
        <w:t>结束</w:t>
      </w:r>
      <w:r>
        <w:rPr>
          <w:rFonts w:ascii="微软雅黑" w:eastAsia="微软雅黑" w:hAnsi="微软雅黑"/>
          <w:color w:val="000000" w:themeColor="text1"/>
          <w:szCs w:val="21"/>
        </w:rPr>
        <w:t>直接进入定标环节；</w:t>
      </w:r>
    </w:p>
    <w:p w14:paraId="367158A4" w14:textId="77777777" w:rsidR="004F1EEA" w:rsidRDefault="004D09A4">
      <w:pPr>
        <w:pStyle w:val="12"/>
        <w:ind w:left="95"/>
        <w:rPr>
          <w:rFonts w:ascii="微软雅黑" w:eastAsia="微软雅黑" w:hAnsi="微软雅黑"/>
          <w:color w:val="000000" w:themeColor="text1"/>
          <w:szCs w:val="21"/>
        </w:rPr>
      </w:pPr>
      <w:r>
        <w:rPr>
          <w:rFonts w:ascii="微软雅黑" w:eastAsia="微软雅黑" w:hAnsi="微软雅黑" w:hint="eastAsia"/>
          <w:color w:val="000000" w:themeColor="text1"/>
          <w:szCs w:val="21"/>
        </w:rPr>
        <w:t>注：a</w:t>
      </w:r>
      <w:r>
        <w:rPr>
          <w:rFonts w:ascii="微软雅黑" w:eastAsia="微软雅黑" w:hAnsi="微软雅黑"/>
          <w:color w:val="000000" w:themeColor="text1"/>
          <w:szCs w:val="21"/>
        </w:rPr>
        <w:t>.多标包，必须</w:t>
      </w:r>
      <w:proofErr w:type="gramStart"/>
      <w:r>
        <w:rPr>
          <w:rFonts w:ascii="微软雅黑" w:eastAsia="微软雅黑" w:hAnsi="微软雅黑"/>
          <w:color w:val="000000" w:themeColor="text1"/>
          <w:szCs w:val="21"/>
        </w:rPr>
        <w:t>所有标包</w:t>
      </w:r>
      <w:proofErr w:type="gramEnd"/>
      <w:r>
        <w:rPr>
          <w:rFonts w:ascii="微软雅黑" w:eastAsia="微软雅黑" w:hAnsi="微软雅黑"/>
          <w:color w:val="000000" w:themeColor="text1"/>
          <w:szCs w:val="21"/>
        </w:rPr>
        <w:t>都点击【</w:t>
      </w:r>
      <w:r>
        <w:rPr>
          <w:rFonts w:ascii="微软雅黑" w:eastAsia="微软雅黑" w:hAnsi="微软雅黑" w:hint="eastAsia"/>
          <w:color w:val="000000" w:themeColor="text1"/>
          <w:szCs w:val="21"/>
        </w:rPr>
        <w:t>评标结束</w:t>
      </w:r>
      <w:r>
        <w:rPr>
          <w:rFonts w:ascii="微软雅黑" w:eastAsia="微软雅黑" w:hAnsi="微软雅黑"/>
          <w:color w:val="000000" w:themeColor="text1"/>
          <w:szCs w:val="21"/>
        </w:rPr>
        <w:t>】</w:t>
      </w:r>
      <w:r>
        <w:rPr>
          <w:rFonts w:ascii="微软雅黑" w:eastAsia="微软雅黑" w:hAnsi="微软雅黑" w:hint="eastAsia"/>
          <w:color w:val="000000" w:themeColor="text1"/>
          <w:szCs w:val="21"/>
        </w:rPr>
        <w:t>后</w:t>
      </w:r>
      <w:r>
        <w:rPr>
          <w:rFonts w:ascii="微软雅黑" w:eastAsia="微软雅黑" w:hAnsi="微软雅黑"/>
          <w:color w:val="000000" w:themeColor="text1"/>
          <w:szCs w:val="21"/>
        </w:rPr>
        <w:t>才可进入定标环节；</w:t>
      </w:r>
    </w:p>
    <w:p w14:paraId="356267D1" w14:textId="77777777" w:rsidR="004F1EEA" w:rsidRDefault="004D09A4">
      <w:pPr>
        <w:ind w:firstLineChars="400" w:firstLine="840"/>
        <w:rPr>
          <w:rFonts w:ascii="微软雅黑" w:eastAsia="微软雅黑" w:hAnsi="微软雅黑"/>
          <w:color w:val="000000" w:themeColor="text1"/>
        </w:rPr>
      </w:pPr>
      <w:r>
        <w:rPr>
          <w:rFonts w:ascii="微软雅黑" w:eastAsia="微软雅黑" w:hAnsi="微软雅黑" w:hint="eastAsia"/>
          <w:color w:val="000000" w:themeColor="text1"/>
        </w:rPr>
        <w:t>b</w:t>
      </w:r>
      <w:r>
        <w:rPr>
          <w:rFonts w:ascii="微软雅黑" w:eastAsia="微软雅黑" w:hAnsi="微软雅黑"/>
          <w:color w:val="000000" w:themeColor="text1"/>
        </w:rPr>
        <w:t>.</w:t>
      </w:r>
      <w:r>
        <w:rPr>
          <w:rFonts w:ascii="微软雅黑" w:eastAsia="微软雅黑" w:hAnsi="微软雅黑" w:hint="eastAsia"/>
          <w:color w:val="000000" w:themeColor="text1"/>
        </w:rPr>
        <w:t>评标设置时，设置了评标截止时间，专家在截止时间之前未完成评标，到截止时间评标将自动结束；</w:t>
      </w:r>
    </w:p>
    <w:p w14:paraId="1B358768" w14:textId="77777777" w:rsidR="004F1EEA" w:rsidRDefault="004D09A4">
      <w:pPr>
        <w:pStyle w:val="12"/>
        <w:ind w:left="95" w:firstLineChars="150" w:firstLine="315"/>
        <w:rPr>
          <w:rFonts w:ascii="微软雅黑" w:eastAsia="微软雅黑" w:hAnsi="微软雅黑"/>
          <w:color w:val="000000" w:themeColor="text1"/>
          <w:szCs w:val="21"/>
        </w:rPr>
      </w:pPr>
      <w:r>
        <w:rPr>
          <w:rFonts w:ascii="微软雅黑" w:eastAsia="微软雅黑" w:hAnsi="微软雅黑" w:hint="eastAsia"/>
          <w:color w:val="000000" w:themeColor="text1"/>
          <w:szCs w:val="21"/>
        </w:rPr>
        <w:t>（6）自动算分</w:t>
      </w:r>
    </w:p>
    <w:p w14:paraId="6F986962" w14:textId="77777777" w:rsidR="004F1EEA" w:rsidRDefault="004D09A4">
      <w:pPr>
        <w:pStyle w:val="12"/>
        <w:ind w:left="95" w:firstLineChars="150" w:firstLine="315"/>
        <w:rPr>
          <w:rFonts w:ascii="微软雅黑" w:eastAsia="微软雅黑" w:hAnsi="微软雅黑"/>
          <w:color w:val="000000" w:themeColor="text1"/>
          <w:szCs w:val="21"/>
        </w:rPr>
      </w:pPr>
      <w:r>
        <w:rPr>
          <w:rFonts w:ascii="微软雅黑" w:eastAsia="微软雅黑" w:hAnsi="微软雅黑"/>
          <w:color w:val="000000" w:themeColor="text1"/>
          <w:szCs w:val="21"/>
        </w:rPr>
        <w:t>对</w:t>
      </w:r>
      <w:r>
        <w:rPr>
          <w:rFonts w:ascii="微软雅黑" w:eastAsia="微软雅黑" w:hAnsi="微软雅黑" w:hint="eastAsia"/>
          <w:color w:val="000000" w:themeColor="text1"/>
          <w:szCs w:val="21"/>
        </w:rPr>
        <w:t>所有</w:t>
      </w:r>
      <w:r>
        <w:rPr>
          <w:rFonts w:ascii="微软雅黑" w:eastAsia="微软雅黑" w:hAnsi="微软雅黑"/>
          <w:color w:val="000000" w:themeColor="text1"/>
          <w:szCs w:val="21"/>
        </w:rPr>
        <w:t>投标</w:t>
      </w:r>
      <w:r>
        <w:rPr>
          <w:rFonts w:ascii="微软雅黑" w:eastAsia="微软雅黑" w:hAnsi="微软雅黑" w:hint="eastAsia"/>
          <w:color w:val="000000" w:themeColor="text1"/>
          <w:szCs w:val="21"/>
        </w:rPr>
        <w:t>供应商</w:t>
      </w:r>
      <w:r>
        <w:rPr>
          <w:rFonts w:ascii="微软雅黑" w:eastAsia="微软雅黑" w:hAnsi="微软雅黑"/>
          <w:color w:val="000000" w:themeColor="text1"/>
          <w:szCs w:val="21"/>
        </w:rPr>
        <w:t>总报价</w:t>
      </w:r>
      <w:r>
        <w:rPr>
          <w:rFonts w:ascii="微软雅黑" w:eastAsia="微软雅黑" w:hAnsi="微软雅黑" w:hint="eastAsia"/>
          <w:color w:val="000000" w:themeColor="text1"/>
          <w:szCs w:val="21"/>
        </w:rPr>
        <w:t>可</w:t>
      </w:r>
      <w:r>
        <w:rPr>
          <w:rFonts w:ascii="微软雅黑" w:eastAsia="微软雅黑" w:hAnsi="微软雅黑"/>
          <w:color w:val="000000" w:themeColor="text1"/>
          <w:szCs w:val="21"/>
        </w:rPr>
        <w:t>进行</w:t>
      </w:r>
      <w:r>
        <w:rPr>
          <w:rFonts w:ascii="微软雅黑" w:eastAsia="微软雅黑" w:hAnsi="微软雅黑" w:hint="eastAsia"/>
          <w:color w:val="000000" w:themeColor="text1"/>
          <w:szCs w:val="21"/>
        </w:rPr>
        <w:t>快速</w:t>
      </w:r>
      <w:r>
        <w:rPr>
          <w:rFonts w:ascii="微软雅黑" w:eastAsia="微软雅黑" w:hAnsi="微软雅黑"/>
          <w:color w:val="000000" w:themeColor="text1"/>
          <w:szCs w:val="21"/>
        </w:rPr>
        <w:t>设置评分</w:t>
      </w:r>
      <w:r>
        <w:rPr>
          <w:rFonts w:ascii="微软雅黑" w:eastAsia="微软雅黑" w:hAnsi="微软雅黑" w:hint="eastAsia"/>
          <w:color w:val="000000" w:themeColor="text1"/>
          <w:szCs w:val="21"/>
        </w:rPr>
        <w:t>。</w:t>
      </w:r>
    </w:p>
    <w:p w14:paraId="450FD52E" w14:textId="77777777" w:rsidR="004F1EEA" w:rsidRDefault="004D09A4">
      <w:pPr>
        <w:pStyle w:val="12"/>
        <w:ind w:left="95" w:firstLineChars="150" w:firstLine="315"/>
        <w:rPr>
          <w:rFonts w:ascii="微软雅黑" w:eastAsia="微软雅黑" w:hAnsi="微软雅黑"/>
          <w:color w:val="000000" w:themeColor="text1"/>
          <w:szCs w:val="21"/>
        </w:rPr>
      </w:pPr>
      <w:r>
        <w:rPr>
          <w:rFonts w:ascii="微软雅黑" w:eastAsia="微软雅黑" w:hAnsi="微软雅黑" w:hint="eastAsia"/>
          <w:color w:val="000000" w:themeColor="text1"/>
          <w:szCs w:val="21"/>
        </w:rPr>
        <w:lastRenderedPageBreak/>
        <w:t>基准价为去掉</w:t>
      </w:r>
      <w:proofErr w:type="gramStart"/>
      <w:r>
        <w:rPr>
          <w:rFonts w:ascii="微软雅黑" w:eastAsia="微软雅黑" w:hAnsi="微软雅黑" w:hint="eastAsia"/>
          <w:color w:val="000000" w:themeColor="text1"/>
          <w:szCs w:val="21"/>
        </w:rPr>
        <w:t>最</w:t>
      </w:r>
      <w:proofErr w:type="gramEnd"/>
      <w:r>
        <w:rPr>
          <w:rFonts w:ascii="微软雅黑" w:eastAsia="微软雅黑" w:hAnsi="微软雅黑" w:hint="eastAsia"/>
          <w:color w:val="000000" w:themeColor="text1"/>
          <w:szCs w:val="21"/>
        </w:rPr>
        <w:t>高价和最低价剩余供应商投标价格的平均，按要求下浮百分点后的价格；基准分对应基本价。</w:t>
      </w:r>
    </w:p>
    <w:p w14:paraId="0B7213DD" w14:textId="6E936B13" w:rsidR="004F1EEA" w:rsidRDefault="00651245">
      <w:pPr>
        <w:rPr>
          <w:rFonts w:ascii="微软雅黑" w:eastAsia="微软雅黑" w:hAnsi="微软雅黑"/>
        </w:rPr>
      </w:pPr>
      <w:r>
        <w:rPr>
          <w:noProof/>
        </w:rPr>
        <w:drawing>
          <wp:inline distT="0" distB="0" distL="0" distR="0" wp14:anchorId="287FB389" wp14:editId="1ED1C8A4">
            <wp:extent cx="5274310" cy="2545715"/>
            <wp:effectExtent l="0" t="0" r="2540" b="698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545715"/>
                    </a:xfrm>
                    <a:prstGeom prst="rect">
                      <a:avLst/>
                    </a:prstGeom>
                  </pic:spPr>
                </pic:pic>
              </a:graphicData>
            </a:graphic>
          </wp:inline>
        </w:drawing>
      </w:r>
    </w:p>
    <w:p w14:paraId="3270CA12"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（7）调价</w:t>
      </w:r>
    </w:p>
    <w:p w14:paraId="2C04E4A4" w14:textId="4B688B2A"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需要</w:t>
      </w:r>
      <w:r>
        <w:rPr>
          <w:rFonts w:ascii="微软雅黑" w:eastAsia="微软雅黑" w:hAnsi="微软雅黑"/>
        </w:rPr>
        <w:t>调价时</w:t>
      </w:r>
      <w:r>
        <w:rPr>
          <w:rFonts w:ascii="微软雅黑" w:eastAsia="微软雅黑" w:hAnsi="微软雅黑" w:hint="eastAsia"/>
        </w:rPr>
        <w:t>点击【</w:t>
      </w:r>
      <w:r w:rsidR="00D53E01">
        <w:rPr>
          <w:rFonts w:ascii="微软雅黑" w:eastAsia="微软雅黑" w:hAnsi="微软雅黑" w:hint="eastAsia"/>
        </w:rPr>
        <w:t>调价设置</w:t>
      </w:r>
      <w:r>
        <w:rPr>
          <w:rFonts w:ascii="微软雅黑" w:eastAsia="微软雅黑" w:hAnsi="微软雅黑" w:hint="eastAsia"/>
        </w:rPr>
        <w:t>】，勾选</w:t>
      </w:r>
      <w:r>
        <w:rPr>
          <w:rFonts w:ascii="微软雅黑" w:eastAsia="微软雅黑" w:hAnsi="微软雅黑"/>
        </w:rPr>
        <w:t>需要调价的供应商，填写调价说明，如有必要可上传附件；</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确认调价</w:t>
      </w:r>
      <w:r>
        <w:rPr>
          <w:rFonts w:ascii="微软雅黑" w:eastAsia="微软雅黑" w:hAnsi="微软雅黑"/>
        </w:rPr>
        <w:t>】</w:t>
      </w:r>
      <w:r>
        <w:rPr>
          <w:rFonts w:ascii="微软雅黑" w:eastAsia="微软雅黑" w:hAnsi="微软雅黑" w:hint="eastAsia"/>
        </w:rPr>
        <w:t>，调价</w:t>
      </w:r>
      <w:r>
        <w:rPr>
          <w:rFonts w:ascii="微软雅黑" w:eastAsia="微软雅黑" w:hAnsi="微软雅黑"/>
        </w:rPr>
        <w:t>弹框自动关闭</w:t>
      </w:r>
      <w:r>
        <w:rPr>
          <w:rFonts w:ascii="微软雅黑" w:eastAsia="微软雅黑" w:hAnsi="微软雅黑" w:hint="eastAsia"/>
        </w:rPr>
        <w:t>。</w:t>
      </w:r>
      <w:r>
        <w:rPr>
          <w:rFonts w:ascii="微软雅黑" w:eastAsia="微软雅黑" w:hAnsi="微软雅黑"/>
        </w:rPr>
        <w:t>【</w:t>
      </w:r>
      <w:r>
        <w:rPr>
          <w:rFonts w:ascii="微软雅黑" w:eastAsia="微软雅黑" w:hAnsi="微软雅黑" w:hint="eastAsia"/>
        </w:rPr>
        <w:t>结束调价</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亮显</w:t>
      </w:r>
      <w:r w:rsidR="00D53E01">
        <w:rPr>
          <w:rFonts w:ascii="微软雅黑" w:eastAsia="微软雅黑" w:hAnsi="微软雅黑" w:hint="eastAsia"/>
        </w:rPr>
        <w:t>，供应商</w:t>
      </w:r>
      <w:r w:rsidR="00D53E01">
        <w:rPr>
          <w:rFonts w:ascii="微软雅黑" w:eastAsia="微软雅黑" w:hAnsi="微软雅黑"/>
        </w:rPr>
        <w:t>调价完成后，点击</w:t>
      </w:r>
      <w:r w:rsidR="00D53E01">
        <w:rPr>
          <w:rFonts w:ascii="微软雅黑" w:eastAsia="微软雅黑" w:hAnsi="微软雅黑" w:hint="eastAsia"/>
        </w:rPr>
        <w:t>【结束调价】</w:t>
      </w:r>
      <w:r>
        <w:rPr>
          <w:rFonts w:ascii="微软雅黑" w:eastAsia="微软雅黑" w:hAnsi="微软雅黑"/>
        </w:rPr>
        <w:t>；</w:t>
      </w:r>
    </w:p>
    <w:p w14:paraId="52C421B9" w14:textId="07D1F94C" w:rsidR="004F1EEA" w:rsidRDefault="00D53E01">
      <w:pPr>
        <w:widowControl/>
        <w:jc w:val="left"/>
        <w:rPr>
          <w:rFonts w:ascii="微软雅黑" w:eastAsia="微软雅黑" w:hAnsi="微软雅黑"/>
        </w:rPr>
      </w:pPr>
      <w:r>
        <w:rPr>
          <w:noProof/>
        </w:rPr>
        <w:drawing>
          <wp:inline distT="0" distB="0" distL="0" distR="0" wp14:anchorId="1D5580B3" wp14:editId="2CCB8685">
            <wp:extent cx="5274310" cy="2453005"/>
            <wp:effectExtent l="0" t="0" r="2540" b="44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453005"/>
                    </a:xfrm>
                    <a:prstGeom prst="rect">
                      <a:avLst/>
                    </a:prstGeom>
                  </pic:spPr>
                </pic:pic>
              </a:graphicData>
            </a:graphic>
          </wp:inline>
        </w:drawing>
      </w:r>
    </w:p>
    <w:p w14:paraId="7F6A3600" w14:textId="02815CC1" w:rsidR="00D53E01" w:rsidRDefault="00D53E01">
      <w:pPr>
        <w:widowControl/>
        <w:jc w:val="left"/>
        <w:rPr>
          <w:rFonts w:ascii="微软雅黑" w:eastAsia="微软雅黑" w:hAnsi="微软雅黑"/>
        </w:rPr>
      </w:pPr>
      <w:r>
        <w:rPr>
          <w:noProof/>
        </w:rPr>
        <w:lastRenderedPageBreak/>
        <w:drawing>
          <wp:inline distT="0" distB="0" distL="0" distR="0" wp14:anchorId="37D01747" wp14:editId="14ABBFFA">
            <wp:extent cx="5274310" cy="2470150"/>
            <wp:effectExtent l="0" t="0" r="254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470150"/>
                    </a:xfrm>
                    <a:prstGeom prst="rect">
                      <a:avLst/>
                    </a:prstGeom>
                  </pic:spPr>
                </pic:pic>
              </a:graphicData>
            </a:graphic>
          </wp:inline>
        </w:drawing>
      </w:r>
    </w:p>
    <w:p w14:paraId="50627D89" w14:textId="11A35B84" w:rsidR="00D53E01" w:rsidRDefault="00D53E01">
      <w:pPr>
        <w:widowControl/>
        <w:jc w:val="left"/>
        <w:rPr>
          <w:rFonts w:ascii="微软雅黑" w:eastAsia="微软雅黑" w:hAnsi="微软雅黑"/>
        </w:rPr>
      </w:pPr>
      <w:r>
        <w:rPr>
          <w:noProof/>
        </w:rPr>
        <w:drawing>
          <wp:inline distT="0" distB="0" distL="0" distR="0" wp14:anchorId="42FA9CB6" wp14:editId="429EDA8A">
            <wp:extent cx="5274310" cy="244221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442210"/>
                    </a:xfrm>
                    <a:prstGeom prst="rect">
                      <a:avLst/>
                    </a:prstGeom>
                  </pic:spPr>
                </pic:pic>
              </a:graphicData>
            </a:graphic>
          </wp:inline>
        </w:drawing>
      </w:r>
    </w:p>
    <w:p w14:paraId="494E8E3F" w14:textId="4E7D2523"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为</w:t>
      </w:r>
      <w:r>
        <w:rPr>
          <w:rFonts w:ascii="微软雅黑" w:eastAsia="微软雅黑" w:hAnsi="微软雅黑"/>
        </w:rPr>
        <w:t>保持公正公平，</w:t>
      </w:r>
      <w:r>
        <w:rPr>
          <w:rFonts w:ascii="微软雅黑" w:eastAsia="微软雅黑" w:hAnsi="微软雅黑" w:hint="eastAsia"/>
        </w:rPr>
        <w:t>需要</w:t>
      </w:r>
      <w:r>
        <w:rPr>
          <w:rFonts w:ascii="微软雅黑" w:eastAsia="微软雅黑" w:hAnsi="微软雅黑"/>
        </w:rPr>
        <w:t>调价的供应商报价和投标信息</w:t>
      </w:r>
      <w:r>
        <w:rPr>
          <w:rFonts w:ascii="微软雅黑" w:eastAsia="微软雅黑" w:hAnsi="微软雅黑" w:hint="eastAsia"/>
        </w:rPr>
        <w:t>自动</w:t>
      </w:r>
      <w:r>
        <w:rPr>
          <w:rFonts w:ascii="微软雅黑" w:eastAsia="微软雅黑" w:hAnsi="微软雅黑"/>
        </w:rPr>
        <w:t>隐藏</w:t>
      </w:r>
      <w:r>
        <w:rPr>
          <w:rFonts w:ascii="微软雅黑" w:eastAsia="微软雅黑" w:hAnsi="微软雅黑" w:hint="eastAsia"/>
        </w:rPr>
        <w:t>，</w:t>
      </w:r>
      <w:r>
        <w:rPr>
          <w:rFonts w:ascii="微软雅黑" w:eastAsia="微软雅黑" w:hAnsi="微软雅黑"/>
        </w:rPr>
        <w:t>保证在结束调价前，招标方</w:t>
      </w:r>
      <w:r>
        <w:rPr>
          <w:rFonts w:ascii="微软雅黑" w:eastAsia="微软雅黑" w:hAnsi="微软雅黑" w:hint="eastAsia"/>
        </w:rPr>
        <w:t>不知道</w:t>
      </w:r>
      <w:proofErr w:type="gramStart"/>
      <w:r>
        <w:rPr>
          <w:rFonts w:ascii="微软雅黑" w:eastAsia="微软雅黑" w:hAnsi="微软雅黑"/>
        </w:rPr>
        <w:t>此供应</w:t>
      </w:r>
      <w:proofErr w:type="gramEnd"/>
      <w:r>
        <w:rPr>
          <w:rFonts w:ascii="微软雅黑" w:eastAsia="微软雅黑" w:hAnsi="微软雅黑"/>
        </w:rPr>
        <w:t>商的报价</w:t>
      </w:r>
      <w:r>
        <w:rPr>
          <w:rFonts w:ascii="微软雅黑" w:eastAsia="微软雅黑" w:hAnsi="微软雅黑" w:hint="eastAsia"/>
        </w:rPr>
        <w:t>。</w:t>
      </w:r>
      <w:r w:rsidR="00D53E01">
        <w:rPr>
          <w:rFonts w:ascii="微软雅黑" w:eastAsia="微软雅黑" w:hAnsi="微软雅黑" w:hint="eastAsia"/>
        </w:rPr>
        <w:t>调价完成招标方可看到供应商调整后的报价。</w:t>
      </w:r>
    </w:p>
    <w:p w14:paraId="65B3F122" w14:textId="4FE0D9FF" w:rsidR="004F1EEA" w:rsidRDefault="00D53E01">
      <w:pPr>
        <w:widowControl/>
        <w:jc w:val="left"/>
        <w:rPr>
          <w:rFonts w:ascii="微软雅黑" w:eastAsia="微软雅黑" w:hAnsi="微软雅黑"/>
        </w:rPr>
      </w:pPr>
      <w:r>
        <w:rPr>
          <w:noProof/>
        </w:rPr>
        <w:drawing>
          <wp:inline distT="0" distB="0" distL="0" distR="0" wp14:anchorId="0017DEA9" wp14:editId="54495742">
            <wp:extent cx="5274310" cy="2473960"/>
            <wp:effectExtent l="0" t="0" r="2540" b="25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473960"/>
                    </a:xfrm>
                    <a:prstGeom prst="rect">
                      <a:avLst/>
                    </a:prstGeom>
                  </pic:spPr>
                </pic:pic>
              </a:graphicData>
            </a:graphic>
          </wp:inline>
        </w:drawing>
      </w:r>
    </w:p>
    <w:p w14:paraId="433694EB"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lastRenderedPageBreak/>
        <w:t>开始</w:t>
      </w:r>
      <w:r>
        <w:rPr>
          <w:rFonts w:ascii="微软雅黑" w:eastAsia="微软雅黑" w:hAnsi="微软雅黑"/>
        </w:rPr>
        <w:t>调价设置成功后，供应商即可</w:t>
      </w:r>
      <w:r>
        <w:rPr>
          <w:rFonts w:ascii="微软雅黑" w:eastAsia="微软雅黑" w:hAnsi="微软雅黑" w:hint="eastAsia"/>
        </w:rPr>
        <w:t>登录</w:t>
      </w:r>
      <w:r>
        <w:rPr>
          <w:rFonts w:ascii="微软雅黑" w:eastAsia="微软雅黑" w:hAnsi="微软雅黑"/>
        </w:rPr>
        <w:t>投标方账号，</w:t>
      </w:r>
      <w:proofErr w:type="gramStart"/>
      <w:r>
        <w:rPr>
          <w:rFonts w:ascii="微软雅黑" w:eastAsia="微软雅黑" w:hAnsi="微软雅黑" w:hint="eastAsia"/>
        </w:rPr>
        <w:t>做</w:t>
      </w:r>
      <w:r>
        <w:rPr>
          <w:rFonts w:ascii="微软雅黑" w:eastAsia="微软雅黑" w:hAnsi="微软雅黑"/>
        </w:rPr>
        <w:t>对</w:t>
      </w:r>
      <w:proofErr w:type="gramEnd"/>
      <w:r>
        <w:rPr>
          <w:rFonts w:ascii="微软雅黑" w:eastAsia="微软雅黑" w:hAnsi="微软雅黑"/>
        </w:rPr>
        <w:t>应重新报价</w:t>
      </w:r>
      <w:r>
        <w:rPr>
          <w:rFonts w:ascii="微软雅黑" w:eastAsia="微软雅黑" w:hAnsi="微软雅黑" w:hint="eastAsia"/>
        </w:rPr>
        <w:t>（重新</w:t>
      </w:r>
      <w:r>
        <w:rPr>
          <w:rFonts w:ascii="微软雅黑" w:eastAsia="微软雅黑" w:hAnsi="微软雅黑"/>
        </w:rPr>
        <w:t>报价操作同第一次报价）；</w:t>
      </w:r>
    </w:p>
    <w:p w14:paraId="1FFBE6F8"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招标方</w:t>
      </w:r>
      <w:r>
        <w:rPr>
          <w:rFonts w:ascii="微软雅黑" w:eastAsia="微软雅黑" w:hAnsi="微软雅黑"/>
        </w:rPr>
        <w:t>线下得知供应商重新报价</w:t>
      </w:r>
      <w:r>
        <w:rPr>
          <w:rFonts w:ascii="微软雅黑" w:eastAsia="微软雅黑" w:hAnsi="微软雅黑" w:hint="eastAsia"/>
        </w:rPr>
        <w:t>完成</w:t>
      </w:r>
      <w:r>
        <w:rPr>
          <w:rFonts w:ascii="微软雅黑" w:eastAsia="微软雅黑" w:hAnsi="微软雅黑"/>
        </w:rPr>
        <w:t>后</w:t>
      </w:r>
      <w:r>
        <w:rPr>
          <w:rFonts w:ascii="微软雅黑" w:eastAsia="微软雅黑" w:hAnsi="微软雅黑" w:hint="eastAsia"/>
        </w:rPr>
        <w:t>在评标</w:t>
      </w:r>
      <w:r>
        <w:rPr>
          <w:rFonts w:ascii="微软雅黑" w:eastAsia="微软雅黑" w:hAnsi="微软雅黑"/>
        </w:rPr>
        <w:t>阶段点击【</w:t>
      </w:r>
      <w:r>
        <w:rPr>
          <w:rFonts w:ascii="微软雅黑" w:eastAsia="微软雅黑" w:hAnsi="微软雅黑" w:hint="eastAsia"/>
        </w:rPr>
        <w:t>结束</w:t>
      </w:r>
      <w:r>
        <w:rPr>
          <w:rFonts w:ascii="微软雅黑" w:eastAsia="微软雅黑" w:hAnsi="微软雅黑"/>
        </w:rPr>
        <w:t>调价】</w:t>
      </w:r>
      <w:r>
        <w:rPr>
          <w:rFonts w:ascii="微软雅黑" w:eastAsia="微软雅黑" w:hAnsi="微软雅黑" w:hint="eastAsia"/>
        </w:rPr>
        <w:t>，</w:t>
      </w:r>
      <w:r>
        <w:rPr>
          <w:rFonts w:ascii="微软雅黑" w:eastAsia="微软雅黑" w:hAnsi="微软雅黑"/>
        </w:rPr>
        <w:t>刷新页面，即可看到供应商的最新报价；</w:t>
      </w:r>
      <w:r>
        <w:rPr>
          <w:rFonts w:ascii="微软雅黑" w:eastAsia="微软雅黑" w:hAnsi="微软雅黑" w:hint="eastAsia"/>
        </w:rPr>
        <w:t>调价</w:t>
      </w:r>
      <w:r>
        <w:rPr>
          <w:rFonts w:ascii="微软雅黑" w:eastAsia="微软雅黑" w:hAnsi="微软雅黑"/>
        </w:rPr>
        <w:t>状态为</w:t>
      </w:r>
      <w:proofErr w:type="gramStart"/>
      <w:r>
        <w:rPr>
          <w:rFonts w:ascii="微软雅黑" w:eastAsia="微软雅黑" w:hAnsi="微软雅黑"/>
        </w:rPr>
        <w:t>”</w:t>
      </w:r>
      <w:proofErr w:type="gramEnd"/>
      <w:r>
        <w:rPr>
          <w:rFonts w:ascii="微软雅黑" w:eastAsia="微软雅黑" w:hAnsi="微软雅黑" w:hint="eastAsia"/>
        </w:rPr>
        <w:t>已调价</w:t>
      </w:r>
      <w:r>
        <w:rPr>
          <w:rFonts w:ascii="微软雅黑" w:eastAsia="微软雅黑" w:hAnsi="微软雅黑"/>
        </w:rPr>
        <w:t>“</w:t>
      </w:r>
      <w:r>
        <w:rPr>
          <w:rFonts w:ascii="微软雅黑" w:eastAsia="微软雅黑" w:hAnsi="微软雅黑" w:hint="eastAsia"/>
        </w:rPr>
        <w:t>；</w:t>
      </w:r>
    </w:p>
    <w:p w14:paraId="1DD88BA4" w14:textId="77777777" w:rsidR="004F1EEA" w:rsidRDefault="004D09A4">
      <w:pPr>
        <w:pStyle w:val="12"/>
        <w:rPr>
          <w:rFonts w:ascii="微软雅黑" w:eastAsia="微软雅黑" w:hAnsi="微软雅黑"/>
          <w:color w:val="000000" w:themeColor="text1"/>
          <w:szCs w:val="21"/>
        </w:rPr>
      </w:pPr>
      <w:r>
        <w:rPr>
          <w:rFonts w:ascii="微软雅黑" w:eastAsia="微软雅黑" w:hAnsi="微软雅黑" w:hint="eastAsia"/>
          <w:color w:val="000000" w:themeColor="text1"/>
          <w:szCs w:val="21"/>
        </w:rPr>
        <w:t>（8）</w:t>
      </w:r>
      <w:r>
        <w:rPr>
          <w:rFonts w:ascii="微软雅黑" w:eastAsia="微软雅黑" w:hAnsi="微软雅黑"/>
          <w:color w:val="000000" w:themeColor="text1"/>
          <w:szCs w:val="21"/>
        </w:rPr>
        <w:t>评标汇总</w:t>
      </w:r>
    </w:p>
    <w:p w14:paraId="1771DA5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所有专家</w:t>
      </w:r>
      <w:r>
        <w:rPr>
          <w:rFonts w:ascii="微软雅黑" w:eastAsia="微软雅黑" w:hAnsi="微软雅黑"/>
        </w:rPr>
        <w:t>评标完成或点击【</w:t>
      </w:r>
      <w:r>
        <w:rPr>
          <w:rFonts w:ascii="微软雅黑" w:eastAsia="微软雅黑" w:hAnsi="微软雅黑" w:hint="eastAsia"/>
        </w:rPr>
        <w:t>评标</w:t>
      </w:r>
      <w:r>
        <w:rPr>
          <w:rFonts w:ascii="微软雅黑" w:eastAsia="微软雅黑" w:hAnsi="微软雅黑"/>
        </w:rPr>
        <w:t>结束】</w:t>
      </w:r>
      <w:r>
        <w:rPr>
          <w:rFonts w:ascii="微软雅黑" w:eastAsia="微软雅黑" w:hAnsi="微软雅黑" w:hint="eastAsia"/>
        </w:rPr>
        <w:t>后</w:t>
      </w:r>
      <w:r>
        <w:rPr>
          <w:rFonts w:ascii="微软雅黑" w:eastAsia="微软雅黑" w:hAnsi="微软雅黑"/>
        </w:rPr>
        <w:t>即可进入定标</w:t>
      </w:r>
      <w:r>
        <w:rPr>
          <w:rFonts w:ascii="微软雅黑" w:eastAsia="微软雅黑" w:hAnsi="微软雅黑" w:hint="eastAsia"/>
        </w:rPr>
        <w:t>阶段</w:t>
      </w:r>
      <w:r>
        <w:rPr>
          <w:rFonts w:ascii="微软雅黑" w:eastAsia="微软雅黑" w:hAnsi="微软雅黑"/>
        </w:rPr>
        <w:t>，此时【</w:t>
      </w:r>
      <w:r>
        <w:rPr>
          <w:rFonts w:ascii="微软雅黑" w:eastAsia="微软雅黑" w:hAnsi="微软雅黑" w:hint="eastAsia"/>
        </w:rPr>
        <w:t>评标</w:t>
      </w:r>
      <w:r>
        <w:rPr>
          <w:rFonts w:ascii="微软雅黑" w:eastAsia="微软雅黑" w:hAnsi="微软雅黑"/>
        </w:rPr>
        <w:t>汇总】</w:t>
      </w:r>
      <w:r>
        <w:rPr>
          <w:rFonts w:ascii="微软雅黑" w:eastAsia="微软雅黑" w:hAnsi="微软雅黑" w:hint="eastAsia"/>
        </w:rPr>
        <w:t>亮显</w:t>
      </w:r>
      <w:r>
        <w:rPr>
          <w:rFonts w:ascii="微软雅黑" w:eastAsia="微软雅黑" w:hAnsi="微软雅黑"/>
        </w:rPr>
        <w:t>；</w:t>
      </w:r>
    </w:p>
    <w:p w14:paraId="05D2D5B7" w14:textId="77777777" w:rsidR="004F1EEA" w:rsidRDefault="004D09A4">
      <w:pPr>
        <w:rPr>
          <w:rFonts w:ascii="微软雅黑" w:eastAsia="微软雅黑" w:hAnsi="微软雅黑"/>
        </w:rPr>
      </w:pPr>
      <w:r>
        <w:rPr>
          <w:rFonts w:ascii="微软雅黑" w:eastAsia="微软雅黑" w:hAnsi="微软雅黑" w:hint="eastAsia"/>
        </w:rPr>
        <w:t>点击【评标</w:t>
      </w:r>
      <w:r>
        <w:rPr>
          <w:rFonts w:ascii="微软雅黑" w:eastAsia="微软雅黑" w:hAnsi="微软雅黑"/>
        </w:rPr>
        <w:t>汇总】</w:t>
      </w:r>
      <w:r>
        <w:rPr>
          <w:rFonts w:ascii="微软雅黑" w:eastAsia="微软雅黑" w:hAnsi="微软雅黑" w:hint="eastAsia"/>
        </w:rPr>
        <w:t>，可以</w:t>
      </w:r>
      <w:r>
        <w:rPr>
          <w:rFonts w:ascii="微软雅黑" w:eastAsia="微软雅黑" w:hAnsi="微软雅黑"/>
        </w:rPr>
        <w:t>看到所有专家对每</w:t>
      </w:r>
      <w:r>
        <w:rPr>
          <w:rFonts w:ascii="微软雅黑" w:eastAsia="微软雅黑" w:hAnsi="微软雅黑" w:hint="eastAsia"/>
        </w:rPr>
        <w:t>个参与评标</w:t>
      </w:r>
      <w:r>
        <w:rPr>
          <w:rFonts w:ascii="微软雅黑" w:eastAsia="微软雅黑" w:hAnsi="微软雅黑"/>
        </w:rPr>
        <w:t>供应商的打分情况，分为商务和技术评标；</w:t>
      </w:r>
    </w:p>
    <w:p w14:paraId="045D7C3D"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5F43577A" wp14:editId="357FDDC1">
            <wp:extent cx="5274310" cy="2174240"/>
            <wp:effectExtent l="19050" t="19050" r="21590" b="1651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01"/>
                    <a:srcRect t="9384"/>
                    <a:stretch>
                      <a:fillRect/>
                    </a:stretch>
                  </pic:blipFill>
                  <pic:spPr>
                    <a:xfrm>
                      <a:off x="0" y="0"/>
                      <a:ext cx="5274310" cy="2174477"/>
                    </a:xfrm>
                    <a:prstGeom prst="rect">
                      <a:avLst/>
                    </a:prstGeom>
                    <a:ln w="9525" cap="flat" cmpd="sng" algn="ctr">
                      <a:solidFill>
                        <a:srgbClr val="000000"/>
                      </a:solidFill>
                      <a:prstDash val="solid"/>
                      <a:round/>
                      <a:headEnd type="none" w="med" len="med"/>
                      <a:tailEnd type="none" w="med" len="med"/>
                    </a:ln>
                  </pic:spPr>
                </pic:pic>
              </a:graphicData>
            </a:graphic>
          </wp:inline>
        </w:drawing>
      </w:r>
    </w:p>
    <w:p w14:paraId="1173F0D4"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（9）调价记录</w:t>
      </w:r>
    </w:p>
    <w:p w14:paraId="27EA9F21"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点击</w:t>
      </w:r>
      <w:r>
        <w:rPr>
          <w:rFonts w:ascii="微软雅黑" w:eastAsia="微软雅黑" w:hAnsi="微软雅黑"/>
        </w:rPr>
        <w:t>评标</w:t>
      </w:r>
      <w:r>
        <w:rPr>
          <w:rFonts w:ascii="微软雅黑" w:eastAsia="微软雅黑" w:hAnsi="微软雅黑" w:hint="eastAsia"/>
        </w:rPr>
        <w:t>环节</w:t>
      </w:r>
      <w:r>
        <w:rPr>
          <w:rFonts w:ascii="微软雅黑" w:eastAsia="微软雅黑" w:hAnsi="微软雅黑"/>
        </w:rPr>
        <w:t>【</w:t>
      </w:r>
      <w:r>
        <w:rPr>
          <w:rFonts w:ascii="微软雅黑" w:eastAsia="微软雅黑" w:hAnsi="微软雅黑" w:hint="eastAsia"/>
        </w:rPr>
        <w:t>调价</w:t>
      </w:r>
      <w:r>
        <w:rPr>
          <w:rFonts w:ascii="微软雅黑" w:eastAsia="微软雅黑" w:hAnsi="微软雅黑"/>
        </w:rPr>
        <w:t>记录】</w:t>
      </w:r>
      <w:r>
        <w:rPr>
          <w:rFonts w:ascii="微软雅黑" w:eastAsia="微软雅黑" w:hAnsi="微软雅黑" w:hint="eastAsia"/>
        </w:rPr>
        <w:t>，</w:t>
      </w:r>
      <w:r>
        <w:rPr>
          <w:rFonts w:ascii="微软雅黑" w:eastAsia="微软雅黑" w:hAnsi="微软雅黑"/>
        </w:rPr>
        <w:t>展示每次调价的相关信息</w:t>
      </w:r>
      <w:r>
        <w:rPr>
          <w:rFonts w:ascii="微软雅黑" w:eastAsia="微软雅黑" w:hAnsi="微软雅黑" w:hint="eastAsia"/>
        </w:rPr>
        <w:t>如下图</w:t>
      </w:r>
      <w:r>
        <w:rPr>
          <w:rFonts w:ascii="微软雅黑" w:eastAsia="微软雅黑" w:hAnsi="微软雅黑"/>
        </w:rPr>
        <w:t>；</w:t>
      </w:r>
    </w:p>
    <w:p w14:paraId="6EE76B9C"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056B0750" wp14:editId="76044580">
            <wp:extent cx="5274310" cy="2251710"/>
            <wp:effectExtent l="19050" t="19050" r="21590" b="1524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02"/>
                    <a:stretch>
                      <a:fillRect/>
                    </a:stretch>
                  </pic:blipFill>
                  <pic:spPr>
                    <a:xfrm>
                      <a:off x="0" y="0"/>
                      <a:ext cx="5274310" cy="2251710"/>
                    </a:xfrm>
                    <a:prstGeom prst="rect">
                      <a:avLst/>
                    </a:prstGeom>
                    <a:ln>
                      <a:solidFill>
                        <a:srgbClr val="000000"/>
                      </a:solidFill>
                    </a:ln>
                  </pic:spPr>
                </pic:pic>
              </a:graphicData>
            </a:graphic>
          </wp:inline>
        </w:drawing>
      </w:r>
    </w:p>
    <w:p w14:paraId="3F182979"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（1</w:t>
      </w:r>
      <w:r>
        <w:rPr>
          <w:rFonts w:ascii="微软雅黑" w:eastAsia="微软雅黑" w:hAnsi="微软雅黑"/>
        </w:rPr>
        <w:t>0</w:t>
      </w:r>
      <w:r>
        <w:rPr>
          <w:rFonts w:ascii="微软雅黑" w:eastAsia="微软雅黑" w:hAnsi="微软雅黑" w:hint="eastAsia"/>
        </w:rPr>
        <w:t>）视频评标</w:t>
      </w:r>
    </w:p>
    <w:p w14:paraId="1CFBCCB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可申请视频会议进行视频评标，操作参考视频开标，不重复说明。</w:t>
      </w:r>
    </w:p>
    <w:p w14:paraId="02E96672" w14:textId="67B838F1"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sidR="00F058B4">
        <w:rPr>
          <w:rFonts w:ascii="微软雅黑" w:hAnsi="微软雅黑"/>
          <w:color w:val="000000" w:themeColor="text1"/>
          <w:sz w:val="21"/>
          <w:szCs w:val="21"/>
        </w:rPr>
        <w:t>0</w:t>
      </w:r>
      <w:r>
        <w:rPr>
          <w:rFonts w:ascii="微软雅黑" w:hAnsi="微软雅黑" w:hint="eastAsia"/>
          <w:color w:val="000000" w:themeColor="text1"/>
          <w:sz w:val="21"/>
          <w:szCs w:val="21"/>
        </w:rPr>
        <w:t>商务谈判</w:t>
      </w:r>
    </w:p>
    <w:p w14:paraId="4F0BCE59"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此</w:t>
      </w:r>
      <w:r>
        <w:rPr>
          <w:rFonts w:ascii="微软雅黑" w:eastAsia="微软雅黑" w:hAnsi="微软雅黑"/>
        </w:rPr>
        <w:t>环节用来</w:t>
      </w:r>
      <w:r>
        <w:rPr>
          <w:rFonts w:ascii="微软雅黑" w:eastAsia="微软雅黑" w:hAnsi="微软雅黑" w:hint="eastAsia"/>
        </w:rPr>
        <w:t>添加</w:t>
      </w:r>
      <w:r>
        <w:rPr>
          <w:rFonts w:ascii="微软雅黑" w:eastAsia="微软雅黑" w:hAnsi="微软雅黑"/>
        </w:rPr>
        <w:t>线下谈判的记录；</w:t>
      </w:r>
    </w:p>
    <w:p w14:paraId="12F80940" w14:textId="77777777"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线下谈判，线上记录</w:t>
      </w:r>
    </w:p>
    <w:p w14:paraId="5087895B" w14:textId="2B61A733" w:rsidR="004F1EEA" w:rsidRDefault="004D09A4">
      <w:pPr>
        <w:widowControl/>
        <w:ind w:firstLineChars="200" w:firstLine="420"/>
        <w:jc w:val="left"/>
        <w:rPr>
          <w:rFonts w:ascii="微软雅黑" w:eastAsia="微软雅黑" w:hAnsi="微软雅黑"/>
        </w:rPr>
      </w:pP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添加</w:t>
      </w:r>
      <w:r>
        <w:rPr>
          <w:rFonts w:ascii="微软雅黑" w:eastAsia="微软雅黑" w:hAnsi="微软雅黑"/>
        </w:rPr>
        <w:t>】</w:t>
      </w:r>
      <w:r>
        <w:rPr>
          <w:rFonts w:ascii="微软雅黑" w:eastAsia="微软雅黑" w:hAnsi="微软雅黑" w:hint="eastAsia"/>
        </w:rPr>
        <w:t>，在</w:t>
      </w:r>
      <w:r>
        <w:rPr>
          <w:rFonts w:ascii="微软雅黑" w:eastAsia="微软雅黑" w:hAnsi="微软雅黑"/>
        </w:rPr>
        <w:t>弹框中</w:t>
      </w:r>
      <w:r>
        <w:rPr>
          <w:rFonts w:ascii="微软雅黑" w:eastAsia="微软雅黑" w:hAnsi="微软雅黑" w:hint="eastAsia"/>
        </w:rPr>
        <w:t>选择</w:t>
      </w:r>
      <w:proofErr w:type="gramStart"/>
      <w:r>
        <w:rPr>
          <w:rFonts w:ascii="微软雅黑" w:eastAsia="微软雅黑" w:hAnsi="微软雅黑"/>
        </w:rPr>
        <w:t>”</w:t>
      </w:r>
      <w:proofErr w:type="gramEnd"/>
      <w:r>
        <w:rPr>
          <w:rFonts w:ascii="微软雅黑" w:eastAsia="微软雅黑" w:hAnsi="微软雅黑" w:hint="eastAsia"/>
        </w:rPr>
        <w:t>供应商</w:t>
      </w:r>
      <w:r>
        <w:rPr>
          <w:rFonts w:ascii="微软雅黑" w:eastAsia="微软雅黑" w:hAnsi="微软雅黑"/>
        </w:rPr>
        <w:t>名称“</w:t>
      </w:r>
      <w:r>
        <w:rPr>
          <w:rFonts w:ascii="微软雅黑" w:eastAsia="微软雅黑" w:hAnsi="微软雅黑" w:hint="eastAsia"/>
        </w:rPr>
        <w:t>、</w:t>
      </w:r>
      <w:r>
        <w:rPr>
          <w:rFonts w:ascii="微软雅黑" w:eastAsia="微软雅黑" w:hAnsi="微软雅黑"/>
        </w:rPr>
        <w:t>”</w:t>
      </w:r>
      <w:r>
        <w:rPr>
          <w:rFonts w:ascii="微软雅黑" w:eastAsia="微软雅黑" w:hAnsi="微软雅黑" w:hint="eastAsia"/>
        </w:rPr>
        <w:t>谈判</w:t>
      </w:r>
      <w:r>
        <w:rPr>
          <w:rFonts w:ascii="微软雅黑" w:eastAsia="微软雅黑" w:hAnsi="微软雅黑"/>
        </w:rPr>
        <w:t>轮次“</w:t>
      </w:r>
      <w:r>
        <w:rPr>
          <w:rFonts w:ascii="微软雅黑" w:eastAsia="微软雅黑" w:hAnsi="微软雅黑" w:hint="eastAsia"/>
        </w:rPr>
        <w:t>、</w:t>
      </w:r>
      <w:r>
        <w:rPr>
          <w:rFonts w:ascii="微软雅黑" w:eastAsia="微软雅黑" w:hAnsi="微软雅黑"/>
        </w:rPr>
        <w:t>”</w:t>
      </w:r>
      <w:r w:rsidR="00554A86">
        <w:rPr>
          <w:rFonts w:ascii="微软雅黑" w:eastAsia="微软雅黑" w:hAnsi="微软雅黑" w:hint="eastAsia"/>
        </w:rPr>
        <w:t>谈判日期</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w:t>
      </w:r>
      <w:r>
        <w:rPr>
          <w:rFonts w:ascii="微软雅黑" w:eastAsia="微软雅黑" w:hAnsi="微软雅黑" w:hint="eastAsia"/>
        </w:rPr>
        <w:t>谈判</w:t>
      </w:r>
      <w:r>
        <w:rPr>
          <w:rFonts w:ascii="微软雅黑" w:eastAsia="微软雅黑" w:hAnsi="微软雅黑"/>
        </w:rPr>
        <w:t>记录“</w:t>
      </w:r>
      <w:r>
        <w:rPr>
          <w:rFonts w:ascii="微软雅黑" w:eastAsia="微软雅黑" w:hAnsi="微软雅黑" w:hint="eastAsia"/>
        </w:rPr>
        <w:t>或</w:t>
      </w:r>
      <w:r>
        <w:rPr>
          <w:rFonts w:ascii="微软雅黑" w:eastAsia="微软雅黑" w:hAnsi="微软雅黑"/>
        </w:rPr>
        <w:t>将谈判记录拍成照片或扫描成电子档上传；</w:t>
      </w:r>
    </w:p>
    <w:p w14:paraId="7AAD4F3B" w14:textId="67285F35" w:rsidR="004F1EEA" w:rsidRDefault="00554A86">
      <w:pPr>
        <w:rPr>
          <w:rFonts w:ascii="微软雅黑" w:eastAsia="微软雅黑" w:hAnsi="微软雅黑"/>
        </w:rPr>
      </w:pPr>
      <w:r>
        <w:rPr>
          <w:noProof/>
        </w:rPr>
        <w:drawing>
          <wp:inline distT="0" distB="0" distL="0" distR="0" wp14:anchorId="12D96CD1" wp14:editId="1EC1A595">
            <wp:extent cx="5274310" cy="244348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443480"/>
                    </a:xfrm>
                    <a:prstGeom prst="rect">
                      <a:avLst/>
                    </a:prstGeom>
                  </pic:spPr>
                </pic:pic>
              </a:graphicData>
            </a:graphic>
          </wp:inline>
        </w:drawing>
      </w:r>
    </w:p>
    <w:p w14:paraId="65C58F34" w14:textId="77777777" w:rsidR="004F1EEA" w:rsidRDefault="004F1EEA">
      <w:pPr>
        <w:rPr>
          <w:rFonts w:ascii="微软雅黑" w:eastAsia="微软雅黑" w:hAnsi="微软雅黑"/>
        </w:rPr>
      </w:pPr>
    </w:p>
    <w:p w14:paraId="6713B8FF" w14:textId="7CF559AE"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sidR="00F058B4">
        <w:rPr>
          <w:rFonts w:ascii="微软雅黑" w:hAnsi="微软雅黑"/>
          <w:color w:val="000000" w:themeColor="text1"/>
          <w:sz w:val="21"/>
          <w:szCs w:val="21"/>
        </w:rPr>
        <w:t>1</w:t>
      </w:r>
      <w:r>
        <w:rPr>
          <w:rFonts w:ascii="微软雅黑" w:hAnsi="微软雅黑" w:hint="eastAsia"/>
          <w:color w:val="000000" w:themeColor="text1"/>
          <w:sz w:val="21"/>
          <w:szCs w:val="21"/>
        </w:rPr>
        <w:t>定标报告</w:t>
      </w:r>
    </w:p>
    <w:p w14:paraId="7AACF92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评标</w:t>
      </w:r>
      <w:r>
        <w:rPr>
          <w:rFonts w:ascii="微软雅黑" w:eastAsia="微软雅黑" w:hAnsi="微软雅黑"/>
        </w:rPr>
        <w:t>结束后</w:t>
      </w:r>
      <w:r>
        <w:rPr>
          <w:rFonts w:ascii="微软雅黑" w:eastAsia="微软雅黑" w:hAnsi="微软雅黑" w:hint="eastAsia"/>
        </w:rPr>
        <w:t>，</w:t>
      </w:r>
      <w:r>
        <w:rPr>
          <w:rFonts w:ascii="微软雅黑" w:eastAsia="微软雅黑" w:hAnsi="微软雅黑"/>
        </w:rPr>
        <w:t>进入定标环节</w:t>
      </w:r>
      <w:r>
        <w:rPr>
          <w:rFonts w:ascii="微软雅黑" w:eastAsia="微软雅黑" w:hAnsi="微软雅黑" w:hint="eastAsia"/>
        </w:rPr>
        <w:t>。此环节用于确定推荐中标单位并</w:t>
      </w:r>
      <w:r>
        <w:rPr>
          <w:rFonts w:ascii="微软雅黑" w:eastAsia="微软雅黑" w:hAnsi="微软雅黑"/>
        </w:rPr>
        <w:t>做必要的补充说明</w:t>
      </w:r>
      <w:r>
        <w:rPr>
          <w:rFonts w:ascii="微软雅黑" w:eastAsia="微软雅黑" w:hAnsi="微软雅黑" w:hint="eastAsia"/>
        </w:rPr>
        <w:t>。定标分两种：</w:t>
      </w:r>
      <w:proofErr w:type="gramStart"/>
      <w:r>
        <w:rPr>
          <w:rFonts w:ascii="微软雅黑" w:eastAsia="微软雅黑" w:hAnsi="微软雅黑" w:hint="eastAsia"/>
        </w:rPr>
        <w:t>标包中标</w:t>
      </w:r>
      <w:proofErr w:type="gramEnd"/>
      <w:r>
        <w:rPr>
          <w:rFonts w:ascii="微软雅黑" w:eastAsia="微软雅黑" w:hAnsi="微软雅黑" w:hint="eastAsia"/>
        </w:rPr>
        <w:t>，即</w:t>
      </w:r>
      <w:proofErr w:type="gramStart"/>
      <w:r>
        <w:rPr>
          <w:rFonts w:ascii="微软雅黑" w:eastAsia="微软雅黑" w:hAnsi="微软雅黑" w:hint="eastAsia"/>
        </w:rPr>
        <w:t>按标包</w:t>
      </w:r>
      <w:proofErr w:type="gramEnd"/>
      <w:r>
        <w:rPr>
          <w:rFonts w:ascii="微软雅黑" w:eastAsia="微软雅黑" w:hAnsi="微软雅黑" w:hint="eastAsia"/>
        </w:rPr>
        <w:t>/标段确定中标单位；清单中标，即标包中的每条清单独立确定中标单位。</w:t>
      </w:r>
    </w:p>
    <w:p w14:paraId="58E06527"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（1）</w:t>
      </w:r>
      <w:proofErr w:type="gramStart"/>
      <w:r>
        <w:rPr>
          <w:rFonts w:ascii="微软雅黑" w:eastAsia="微软雅黑" w:hAnsi="微软雅黑" w:hint="eastAsia"/>
        </w:rPr>
        <w:t>标包中标</w:t>
      </w:r>
      <w:proofErr w:type="gramEnd"/>
    </w:p>
    <w:p w14:paraId="3395645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评标</w:t>
      </w:r>
      <w:r>
        <w:rPr>
          <w:rFonts w:ascii="微软雅黑" w:eastAsia="微软雅黑" w:hAnsi="微软雅黑"/>
        </w:rPr>
        <w:t>结束后</w:t>
      </w:r>
      <w:r>
        <w:rPr>
          <w:rFonts w:ascii="微软雅黑" w:eastAsia="微软雅黑" w:hAnsi="微软雅黑" w:hint="eastAsia"/>
        </w:rPr>
        <w:t>，</w:t>
      </w:r>
      <w:r>
        <w:rPr>
          <w:rFonts w:ascii="微软雅黑" w:eastAsia="微软雅黑" w:hAnsi="微软雅黑"/>
        </w:rPr>
        <w:t xml:space="preserve">进入定标环节； </w:t>
      </w:r>
      <w:r>
        <w:rPr>
          <w:rFonts w:ascii="微软雅黑" w:eastAsia="微软雅黑" w:hAnsi="微软雅黑" w:hint="eastAsia"/>
        </w:rPr>
        <w:t>选择</w:t>
      </w:r>
      <w:proofErr w:type="gramStart"/>
      <w:r>
        <w:rPr>
          <w:rFonts w:ascii="微软雅黑" w:eastAsia="微软雅黑" w:hAnsi="微软雅黑" w:hint="eastAsia"/>
        </w:rPr>
        <w:t>好</w:t>
      </w:r>
      <w:r>
        <w:rPr>
          <w:rFonts w:ascii="微软雅黑" w:eastAsia="微软雅黑" w:hAnsi="微软雅黑"/>
        </w:rPr>
        <w:t>供应</w:t>
      </w:r>
      <w:proofErr w:type="gramEnd"/>
      <w:r>
        <w:rPr>
          <w:rFonts w:ascii="微软雅黑" w:eastAsia="微软雅黑" w:hAnsi="微软雅黑"/>
        </w:rPr>
        <w:t>商候选人</w:t>
      </w:r>
      <w:r>
        <w:rPr>
          <w:rFonts w:ascii="微软雅黑" w:eastAsia="微软雅黑" w:hAnsi="微软雅黑" w:hint="eastAsia"/>
        </w:rPr>
        <w:t>并做完补充</w:t>
      </w:r>
      <w:r>
        <w:rPr>
          <w:rFonts w:ascii="微软雅黑" w:eastAsia="微软雅黑" w:hAnsi="微软雅黑"/>
        </w:rPr>
        <w:t>说明后，</w:t>
      </w:r>
      <w:r>
        <w:rPr>
          <w:rFonts w:ascii="微软雅黑" w:eastAsia="微软雅黑" w:hAnsi="微软雅黑" w:hint="eastAsia"/>
        </w:rPr>
        <w:t>可</w:t>
      </w:r>
      <w:r>
        <w:rPr>
          <w:rFonts w:ascii="微软雅黑" w:eastAsia="微软雅黑" w:hAnsi="微软雅黑"/>
        </w:rPr>
        <w:t>暂时【</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也可以直接【</w:t>
      </w:r>
      <w:r>
        <w:rPr>
          <w:rFonts w:ascii="微软雅黑" w:eastAsia="微软雅黑" w:hAnsi="微软雅黑" w:hint="eastAsia"/>
        </w:rPr>
        <w:t>提交</w:t>
      </w:r>
      <w:r>
        <w:rPr>
          <w:rFonts w:ascii="微软雅黑" w:eastAsia="微软雅黑" w:hAnsi="微软雅黑"/>
        </w:rPr>
        <w:t>审批】</w:t>
      </w:r>
      <w:r>
        <w:rPr>
          <w:rFonts w:ascii="微软雅黑" w:eastAsia="微软雅黑" w:hAnsi="微软雅黑" w:hint="eastAsia"/>
        </w:rPr>
        <w:t>；</w:t>
      </w:r>
    </w:p>
    <w:p w14:paraId="0537D313" w14:textId="138DC84C" w:rsidR="004F1EEA" w:rsidRDefault="007E3B8D">
      <w:pPr>
        <w:rPr>
          <w:rFonts w:ascii="微软雅黑" w:eastAsia="微软雅黑" w:hAnsi="微软雅黑"/>
        </w:rPr>
      </w:pPr>
      <w:r w:rsidRPr="007E3B8D">
        <w:rPr>
          <w:rFonts w:ascii="微软雅黑" w:eastAsia="微软雅黑" w:hAnsi="微软雅黑"/>
          <w:noProof/>
        </w:rPr>
        <w:lastRenderedPageBreak/>
        <w:drawing>
          <wp:inline distT="0" distB="0" distL="0" distR="0" wp14:anchorId="5C2004DD" wp14:editId="201D88B5">
            <wp:extent cx="5274310" cy="2452370"/>
            <wp:effectExtent l="0" t="0" r="2540" b="508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49A9357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2</w:t>
      </w:r>
      <w:r>
        <w:rPr>
          <w:rFonts w:ascii="微软雅黑" w:eastAsia="微软雅黑" w:hAnsi="微软雅黑" w:hint="eastAsia"/>
        </w:rPr>
        <w:t>）清单中标</w:t>
      </w:r>
    </w:p>
    <w:p w14:paraId="7B755E4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在定标环节，如果需要将招标内容拆分给多家供应商分别中标，可应用清单中标功能。</w:t>
      </w:r>
    </w:p>
    <w:p w14:paraId="60AF15F9" w14:textId="77777777" w:rsidR="004F1EEA" w:rsidRDefault="004D09A4">
      <w:pPr>
        <w:rPr>
          <w:rFonts w:ascii="微软雅黑" w:eastAsia="微软雅黑" w:hAnsi="微软雅黑"/>
        </w:rPr>
      </w:pPr>
      <w:r>
        <w:rPr>
          <w:rFonts w:ascii="微软雅黑" w:eastAsia="微软雅黑" w:hAnsi="微软雅黑" w:hint="eastAsia"/>
        </w:rPr>
        <w:t>点击【设置清单中标】，</w:t>
      </w:r>
      <w:proofErr w:type="gramStart"/>
      <w:r>
        <w:rPr>
          <w:rFonts w:ascii="微软雅黑" w:eastAsia="微软雅黑" w:hAnsi="微软雅黑" w:hint="eastAsia"/>
        </w:rPr>
        <w:t>将弹框进行</w:t>
      </w:r>
      <w:proofErr w:type="gramEnd"/>
      <w:r>
        <w:rPr>
          <w:rFonts w:ascii="微软雅黑" w:eastAsia="微软雅黑" w:hAnsi="微软雅黑" w:hint="eastAsia"/>
        </w:rPr>
        <w:t>提示：“是否确认设置，确认后必须分清单选择中标供应商，不可回退”，点击【确定】，可进入清单中标设置页面；</w:t>
      </w:r>
    </w:p>
    <w:p w14:paraId="37EACA3F" w14:textId="77777777" w:rsidR="004F1EEA" w:rsidRDefault="004D09A4">
      <w:pPr>
        <w:rPr>
          <w:rFonts w:ascii="微软雅黑" w:eastAsia="微软雅黑" w:hAnsi="微软雅黑"/>
        </w:rPr>
      </w:pPr>
      <w:r>
        <w:rPr>
          <w:rFonts w:ascii="微软雅黑" w:eastAsia="微软雅黑" w:hAnsi="微软雅黑"/>
          <w:noProof/>
        </w:rPr>
        <w:drawing>
          <wp:inline distT="0" distB="0" distL="0" distR="0" wp14:anchorId="5D397E85" wp14:editId="01B7A4A3">
            <wp:extent cx="5274310" cy="2369820"/>
            <wp:effectExtent l="19050" t="19050" r="21590" b="1143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05"/>
                    <a:stretch>
                      <a:fillRect/>
                    </a:stretch>
                  </pic:blipFill>
                  <pic:spPr>
                    <a:xfrm>
                      <a:off x="0" y="0"/>
                      <a:ext cx="5274310" cy="2369820"/>
                    </a:xfrm>
                    <a:prstGeom prst="rect">
                      <a:avLst/>
                    </a:prstGeom>
                    <a:ln>
                      <a:solidFill>
                        <a:srgbClr val="000000"/>
                      </a:solidFill>
                    </a:ln>
                  </pic:spPr>
                </pic:pic>
              </a:graphicData>
            </a:graphic>
          </wp:inline>
        </w:drawing>
      </w:r>
    </w:p>
    <w:p w14:paraId="455DB61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注：设置为清单中标后，不可修改</w:t>
      </w:r>
      <w:proofErr w:type="gramStart"/>
      <w:r>
        <w:rPr>
          <w:rFonts w:ascii="微软雅黑" w:eastAsia="微软雅黑" w:hAnsi="微软雅黑" w:hint="eastAsia"/>
        </w:rPr>
        <w:t>回标包中标</w:t>
      </w:r>
      <w:proofErr w:type="gramEnd"/>
      <w:r>
        <w:rPr>
          <w:rFonts w:ascii="微软雅黑" w:eastAsia="微软雅黑" w:hAnsi="微软雅黑" w:hint="eastAsia"/>
        </w:rPr>
        <w:t>。</w:t>
      </w:r>
    </w:p>
    <w:p w14:paraId="371F7D14" w14:textId="77777777" w:rsidR="004F1EEA" w:rsidRDefault="004D09A4">
      <w:pPr>
        <w:ind w:firstLineChars="400" w:firstLine="840"/>
        <w:rPr>
          <w:rFonts w:ascii="微软雅黑" w:eastAsia="微软雅黑" w:hAnsi="微软雅黑"/>
        </w:rPr>
      </w:pPr>
      <w:r>
        <w:rPr>
          <w:rFonts w:ascii="微软雅黑" w:eastAsia="微软雅黑" w:hAnsi="微软雅黑" w:hint="eastAsia"/>
        </w:rPr>
        <w:t>设置中标清单的数量后，点击确认按钮，确认后不可修改。</w:t>
      </w:r>
    </w:p>
    <w:p w14:paraId="4E0E313F"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7D33BF67" wp14:editId="4542C97B">
            <wp:extent cx="5274310" cy="1720850"/>
            <wp:effectExtent l="19050" t="19050" r="21590" b="1270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06"/>
                    <a:stretch>
                      <a:fillRect/>
                    </a:stretch>
                  </pic:blipFill>
                  <pic:spPr>
                    <a:xfrm>
                      <a:off x="0" y="0"/>
                      <a:ext cx="5274310" cy="1720850"/>
                    </a:xfrm>
                    <a:prstGeom prst="rect">
                      <a:avLst/>
                    </a:prstGeom>
                    <a:ln>
                      <a:solidFill>
                        <a:srgbClr val="000000"/>
                      </a:solidFill>
                    </a:ln>
                  </pic:spPr>
                </pic:pic>
              </a:graphicData>
            </a:graphic>
          </wp:inline>
        </w:drawing>
      </w:r>
      <w:r>
        <w:rPr>
          <w:rFonts w:ascii="微软雅黑" w:eastAsia="微软雅黑" w:hAnsi="微软雅黑"/>
          <w:noProof/>
        </w:rPr>
        <w:drawing>
          <wp:anchor distT="0" distB="0" distL="114300" distR="114300" simplePos="0" relativeHeight="251659264" behindDoc="0" locked="0" layoutInCell="1" allowOverlap="1" wp14:anchorId="2E385637" wp14:editId="4250505A">
            <wp:simplePos x="0" y="0"/>
            <wp:positionH relativeFrom="column">
              <wp:align>left</wp:align>
            </wp:positionH>
            <wp:positionV relativeFrom="paragraph">
              <wp:align>top</wp:align>
            </wp:positionV>
            <wp:extent cx="5274310" cy="1427480"/>
            <wp:effectExtent l="19050" t="19050" r="21590" b="20320"/>
            <wp:wrapSquare wrapText="bothSides"/>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1427480"/>
                    </a:xfrm>
                    <a:prstGeom prst="rect">
                      <a:avLst/>
                    </a:prstGeom>
                    <a:ln>
                      <a:solidFill>
                        <a:srgbClr val="000000"/>
                      </a:solidFill>
                    </a:ln>
                  </pic:spPr>
                </pic:pic>
              </a:graphicData>
            </a:graphic>
          </wp:anchor>
        </w:drawing>
      </w:r>
    </w:p>
    <w:p w14:paraId="11841495" w14:textId="77777777" w:rsidR="004F1EEA" w:rsidRDefault="004F1EEA">
      <w:pPr>
        <w:rPr>
          <w:rFonts w:ascii="微软雅黑" w:eastAsia="微软雅黑" w:hAnsi="微软雅黑"/>
        </w:rPr>
      </w:pPr>
    </w:p>
    <w:p w14:paraId="131651AD" w14:textId="6D612644"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sidR="00F058B4">
        <w:rPr>
          <w:rFonts w:ascii="微软雅黑" w:hAnsi="微软雅黑"/>
          <w:color w:val="000000" w:themeColor="text1"/>
          <w:sz w:val="21"/>
          <w:szCs w:val="21"/>
        </w:rPr>
        <w:t>2</w:t>
      </w:r>
      <w:r>
        <w:rPr>
          <w:rFonts w:ascii="微软雅黑" w:hAnsi="微软雅黑" w:hint="eastAsia"/>
          <w:color w:val="000000" w:themeColor="text1"/>
          <w:sz w:val="21"/>
          <w:szCs w:val="21"/>
        </w:rPr>
        <w:t>中标公示</w:t>
      </w:r>
    </w:p>
    <w:p w14:paraId="5A48208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（1）定标</w:t>
      </w:r>
      <w:r>
        <w:rPr>
          <w:rFonts w:ascii="微软雅黑" w:eastAsia="微软雅黑" w:hAnsi="微软雅黑"/>
        </w:rPr>
        <w:t>报告审批完成后，即可激活</w:t>
      </w:r>
      <w:proofErr w:type="gramStart"/>
      <w:r>
        <w:rPr>
          <w:rFonts w:ascii="微软雅黑" w:eastAsia="微软雅黑" w:hAnsi="微软雅黑"/>
        </w:rPr>
        <w:t>”</w:t>
      </w:r>
      <w:proofErr w:type="gramEnd"/>
      <w:r>
        <w:rPr>
          <w:rFonts w:ascii="微软雅黑" w:eastAsia="微软雅黑" w:hAnsi="微软雅黑" w:hint="eastAsia"/>
        </w:rPr>
        <w:t>中标</w:t>
      </w:r>
      <w:r>
        <w:rPr>
          <w:rFonts w:ascii="微软雅黑" w:eastAsia="微软雅黑" w:hAnsi="微软雅黑"/>
        </w:rPr>
        <w:t>公示“</w:t>
      </w:r>
      <w:r>
        <w:rPr>
          <w:rFonts w:ascii="微软雅黑" w:eastAsia="微软雅黑" w:hAnsi="微软雅黑" w:hint="eastAsia"/>
        </w:rPr>
        <w:t>环节</w:t>
      </w:r>
      <w:r>
        <w:rPr>
          <w:rFonts w:ascii="微软雅黑" w:eastAsia="微软雅黑" w:hAnsi="微软雅黑"/>
        </w:rPr>
        <w:t>，如果需要，可进行公示；</w:t>
      </w:r>
    </w:p>
    <w:p w14:paraId="1C13D9B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（2）选择</w:t>
      </w:r>
      <w:r>
        <w:rPr>
          <w:rFonts w:ascii="微软雅黑" w:eastAsia="微软雅黑" w:hAnsi="微软雅黑"/>
        </w:rPr>
        <w:t>公示期后，可暂时【</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可</w:t>
      </w:r>
      <w:r>
        <w:rPr>
          <w:rFonts w:ascii="微软雅黑" w:eastAsia="微软雅黑" w:hAnsi="微软雅黑" w:hint="eastAsia"/>
        </w:rPr>
        <w:t>【预览</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也可直接发布</w:t>
      </w:r>
      <w:r>
        <w:rPr>
          <w:rFonts w:ascii="微软雅黑" w:eastAsia="微软雅黑" w:hAnsi="微软雅黑" w:hint="eastAsia"/>
        </w:rPr>
        <w:t>；</w:t>
      </w:r>
    </w:p>
    <w:p w14:paraId="40942E0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（3）公示</w:t>
      </w:r>
      <w:r>
        <w:rPr>
          <w:rFonts w:ascii="微软雅黑" w:eastAsia="微软雅黑" w:hAnsi="微软雅黑"/>
        </w:rPr>
        <w:t>发布后，供应商在投标方首页可看到</w:t>
      </w:r>
      <w:r>
        <w:rPr>
          <w:rFonts w:ascii="微软雅黑" w:eastAsia="微软雅黑" w:hAnsi="微软雅黑" w:hint="eastAsia"/>
        </w:rPr>
        <w:t>公示</w:t>
      </w:r>
      <w:r>
        <w:rPr>
          <w:rFonts w:ascii="微软雅黑" w:eastAsia="微软雅黑" w:hAnsi="微软雅黑"/>
        </w:rPr>
        <w:t>信息，点击进入可查看公示详情；</w:t>
      </w:r>
    </w:p>
    <w:p w14:paraId="0FB78A22" w14:textId="51C12626" w:rsidR="004F1EEA" w:rsidRDefault="007E3B8D">
      <w:pPr>
        <w:rPr>
          <w:rFonts w:ascii="微软雅黑" w:eastAsia="微软雅黑" w:hAnsi="微软雅黑"/>
        </w:rPr>
      </w:pPr>
      <w:r w:rsidRPr="007E3B8D">
        <w:rPr>
          <w:rFonts w:ascii="微软雅黑" w:eastAsia="微软雅黑" w:hAnsi="微软雅黑"/>
          <w:noProof/>
        </w:rPr>
        <w:drawing>
          <wp:inline distT="0" distB="0" distL="0" distR="0" wp14:anchorId="2C5CE1BF" wp14:editId="4CE0FE2C">
            <wp:extent cx="5274310" cy="2452370"/>
            <wp:effectExtent l="0" t="0" r="2540" b="508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0F3AF2ED"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081E19E7" wp14:editId="05D47336">
            <wp:extent cx="5274310" cy="2399030"/>
            <wp:effectExtent l="19050" t="19050" r="21590" b="2032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109"/>
                    <a:stretch>
                      <a:fillRect/>
                    </a:stretch>
                  </pic:blipFill>
                  <pic:spPr>
                    <a:xfrm>
                      <a:off x="0" y="0"/>
                      <a:ext cx="5274310" cy="2399030"/>
                    </a:xfrm>
                    <a:prstGeom prst="rect">
                      <a:avLst/>
                    </a:prstGeom>
                    <a:ln>
                      <a:solidFill>
                        <a:srgbClr val="000000"/>
                      </a:solidFill>
                    </a:ln>
                  </pic:spPr>
                </pic:pic>
              </a:graphicData>
            </a:graphic>
          </wp:inline>
        </w:drawing>
      </w:r>
    </w:p>
    <w:p w14:paraId="638626E4" w14:textId="578CA1FA"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sidR="00F058B4">
        <w:rPr>
          <w:rFonts w:ascii="微软雅黑" w:hAnsi="微软雅黑"/>
          <w:color w:val="000000" w:themeColor="text1"/>
          <w:sz w:val="21"/>
          <w:szCs w:val="21"/>
        </w:rPr>
        <w:t>3</w:t>
      </w:r>
      <w:r>
        <w:rPr>
          <w:rFonts w:ascii="微软雅黑" w:hAnsi="微软雅黑" w:hint="eastAsia"/>
          <w:color w:val="000000" w:themeColor="text1"/>
          <w:sz w:val="21"/>
          <w:szCs w:val="21"/>
        </w:rPr>
        <w:t>结果发布</w:t>
      </w:r>
    </w:p>
    <w:p w14:paraId="2C8EECE5" w14:textId="5FDA1FBF" w:rsidR="004F1EEA" w:rsidRDefault="004D09A4">
      <w:pPr>
        <w:ind w:firstLineChars="200" w:firstLine="420"/>
        <w:rPr>
          <w:rFonts w:ascii="微软雅黑" w:eastAsia="微软雅黑" w:hAnsi="微软雅黑"/>
        </w:rPr>
      </w:pPr>
      <w:r>
        <w:rPr>
          <w:rFonts w:ascii="微软雅黑" w:eastAsia="微软雅黑" w:hAnsi="微软雅黑" w:hint="eastAsia"/>
        </w:rPr>
        <w:t>定标</w:t>
      </w:r>
      <w:r>
        <w:rPr>
          <w:rFonts w:ascii="微软雅黑" w:eastAsia="微软雅黑" w:hAnsi="微软雅黑"/>
        </w:rPr>
        <w:t>报告</w:t>
      </w:r>
      <w:r>
        <w:rPr>
          <w:rFonts w:ascii="微软雅黑" w:eastAsia="微软雅黑" w:hAnsi="微软雅黑" w:hint="eastAsia"/>
        </w:rPr>
        <w:t>审批</w:t>
      </w:r>
      <w:r>
        <w:rPr>
          <w:rFonts w:ascii="微软雅黑" w:eastAsia="微软雅黑" w:hAnsi="微软雅黑"/>
        </w:rPr>
        <w:t>完成后，流程自动跳转到</w:t>
      </w:r>
      <w:proofErr w:type="gramStart"/>
      <w:r>
        <w:rPr>
          <w:rFonts w:ascii="微软雅黑" w:eastAsia="微软雅黑" w:hAnsi="微软雅黑"/>
        </w:rPr>
        <w:t>”</w:t>
      </w:r>
      <w:proofErr w:type="gramEnd"/>
      <w:r>
        <w:rPr>
          <w:rFonts w:ascii="微软雅黑" w:eastAsia="微软雅黑" w:hAnsi="微软雅黑" w:hint="eastAsia"/>
        </w:rPr>
        <w:t>结果</w:t>
      </w:r>
      <w:r>
        <w:rPr>
          <w:rFonts w:ascii="微软雅黑" w:eastAsia="微软雅黑" w:hAnsi="微软雅黑"/>
        </w:rPr>
        <w:t>发布“</w:t>
      </w:r>
      <w:r>
        <w:rPr>
          <w:rFonts w:ascii="微软雅黑" w:eastAsia="微软雅黑" w:hAnsi="微软雅黑" w:hint="eastAsia"/>
        </w:rPr>
        <w:t>环节</w:t>
      </w:r>
      <w:r>
        <w:rPr>
          <w:rFonts w:ascii="微软雅黑" w:eastAsia="微软雅黑" w:hAnsi="微软雅黑"/>
        </w:rPr>
        <w:t>，</w:t>
      </w:r>
      <w:r>
        <w:rPr>
          <w:rFonts w:ascii="微软雅黑" w:eastAsia="微软雅黑" w:hAnsi="微软雅黑" w:hint="eastAsia"/>
        </w:rPr>
        <w:t>选择</w:t>
      </w:r>
      <w:r>
        <w:rPr>
          <w:rFonts w:ascii="微软雅黑" w:eastAsia="微软雅黑" w:hAnsi="微软雅黑"/>
        </w:rPr>
        <w:t>对应</w:t>
      </w:r>
      <w:r>
        <w:rPr>
          <w:rFonts w:ascii="微软雅黑" w:eastAsia="微软雅黑" w:hAnsi="微软雅黑" w:hint="eastAsia"/>
        </w:rPr>
        <w:t>供应商</w:t>
      </w:r>
      <w:r>
        <w:rPr>
          <w:rFonts w:ascii="微软雅黑" w:eastAsia="微软雅黑" w:hAnsi="微软雅黑"/>
        </w:rPr>
        <w:t>是否中标，</w:t>
      </w:r>
      <w:r w:rsidR="00A31001">
        <w:rPr>
          <w:rFonts w:ascii="微软雅黑" w:eastAsia="微软雅黑" w:hAnsi="微软雅黑"/>
        </w:rPr>
        <w:t>并</w:t>
      </w:r>
      <w:r w:rsidR="00BF390A">
        <w:rPr>
          <w:rFonts w:ascii="微软雅黑" w:eastAsia="微软雅黑" w:hAnsi="微软雅黑" w:hint="eastAsia"/>
        </w:rPr>
        <w:t>推送缴费通知，供应商上传完凭证后需财务进行审批</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发布结果</w:t>
      </w:r>
      <w:r>
        <w:rPr>
          <w:rFonts w:ascii="微软雅黑" w:eastAsia="微软雅黑" w:hAnsi="微软雅黑"/>
        </w:rPr>
        <w:t>并完成招标】</w:t>
      </w:r>
      <w:r>
        <w:rPr>
          <w:rFonts w:ascii="微软雅黑" w:eastAsia="微软雅黑" w:hAnsi="微软雅黑" w:hint="eastAsia"/>
        </w:rPr>
        <w:t>即可</w:t>
      </w:r>
      <w:r>
        <w:rPr>
          <w:rFonts w:ascii="微软雅黑" w:eastAsia="微软雅黑" w:hAnsi="微软雅黑"/>
        </w:rPr>
        <w:t>完成整个招标流程；</w:t>
      </w:r>
    </w:p>
    <w:p w14:paraId="0222CE88" w14:textId="6F66F285" w:rsidR="004F1EEA" w:rsidRDefault="0006236D" w:rsidP="00A31001">
      <w:pPr>
        <w:ind w:firstLineChars="200" w:firstLine="420"/>
        <w:rPr>
          <w:rFonts w:ascii="微软雅黑" w:eastAsia="微软雅黑" w:hAnsi="微软雅黑"/>
        </w:rPr>
      </w:pPr>
      <w:r>
        <w:rPr>
          <w:noProof/>
        </w:rPr>
        <w:drawing>
          <wp:inline distT="0" distB="0" distL="0" distR="0" wp14:anchorId="5B72DC57" wp14:editId="296D2F81">
            <wp:extent cx="5274310" cy="2453005"/>
            <wp:effectExtent l="0" t="0" r="2540" b="444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453005"/>
                    </a:xfrm>
                    <a:prstGeom prst="rect">
                      <a:avLst/>
                    </a:prstGeom>
                  </pic:spPr>
                </pic:pic>
              </a:graphicData>
            </a:graphic>
          </wp:inline>
        </w:drawing>
      </w:r>
    </w:p>
    <w:p w14:paraId="28A102B0" w14:textId="695D3A6B" w:rsidR="007B344F" w:rsidRDefault="0006236D" w:rsidP="00BF390A">
      <w:pPr>
        <w:ind w:firstLineChars="200" w:firstLine="420"/>
        <w:rPr>
          <w:rFonts w:ascii="微软雅黑" w:eastAsia="微软雅黑" w:hAnsi="微软雅黑"/>
        </w:rPr>
      </w:pPr>
      <w:r w:rsidRPr="0006236D">
        <w:rPr>
          <w:rFonts w:ascii="微软雅黑" w:eastAsia="微软雅黑" w:hAnsi="微软雅黑"/>
          <w:noProof/>
        </w:rPr>
        <w:lastRenderedPageBreak/>
        <w:drawing>
          <wp:inline distT="0" distB="0" distL="0" distR="0" wp14:anchorId="64B63565" wp14:editId="37E16D92">
            <wp:extent cx="5274310" cy="2452370"/>
            <wp:effectExtent l="0" t="0" r="2540" b="508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1AC62701" w14:textId="243876B2"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.3.1.1</w:t>
      </w:r>
      <w:r w:rsidR="00F058B4">
        <w:rPr>
          <w:rFonts w:ascii="微软雅黑" w:hAnsi="微软雅黑"/>
          <w:color w:val="000000" w:themeColor="text1"/>
          <w:sz w:val="21"/>
          <w:szCs w:val="21"/>
        </w:rPr>
        <w:t>4</w:t>
      </w:r>
      <w:r>
        <w:rPr>
          <w:rFonts w:ascii="微软雅黑" w:hAnsi="微软雅黑" w:hint="eastAsia"/>
          <w:color w:val="000000" w:themeColor="text1"/>
          <w:sz w:val="21"/>
          <w:szCs w:val="21"/>
        </w:rPr>
        <w:t>开启新一轮</w:t>
      </w:r>
    </w:p>
    <w:p w14:paraId="3ED31BFE" w14:textId="7687E149" w:rsidR="004F1EEA" w:rsidRDefault="004D09A4">
      <w:pPr>
        <w:ind w:firstLineChars="200" w:firstLine="420"/>
        <w:rPr>
          <w:rFonts w:ascii="微软雅黑" w:eastAsia="微软雅黑" w:hAnsi="微软雅黑"/>
        </w:rPr>
      </w:pPr>
      <w:r>
        <w:rPr>
          <w:rFonts w:ascii="微软雅黑" w:eastAsia="微软雅黑" w:hAnsi="微软雅黑" w:hint="eastAsia"/>
        </w:rPr>
        <w:t>对供应商报价不符定标需求或供应商放弃中标时，可在</w:t>
      </w:r>
      <w:r w:rsidR="007B344F">
        <w:rPr>
          <w:rFonts w:ascii="微软雅黑" w:eastAsia="微软雅黑" w:hAnsi="微软雅黑" w:hint="eastAsia"/>
        </w:rPr>
        <w:t>开标/</w:t>
      </w:r>
      <w:r>
        <w:rPr>
          <w:rFonts w:ascii="微软雅黑" w:eastAsia="微软雅黑" w:hAnsi="微软雅黑" w:hint="eastAsia"/>
        </w:rPr>
        <w:t>定标报告/结果发布环节，开启新一轮招标。</w:t>
      </w:r>
    </w:p>
    <w:p w14:paraId="43E5B5D1" w14:textId="77777777" w:rsidR="004F1EEA" w:rsidRDefault="004D09A4">
      <w:pPr>
        <w:pStyle w:val="3"/>
        <w:rPr>
          <w:rFonts w:ascii="微软雅黑" w:hAnsi="微软雅黑"/>
          <w:sz w:val="21"/>
          <w:szCs w:val="21"/>
        </w:rPr>
      </w:pPr>
      <w:bookmarkStart w:id="71" w:name="_Toc45208299"/>
      <w:r>
        <w:rPr>
          <w:rFonts w:ascii="微软雅黑" w:hAnsi="微软雅黑"/>
          <w:sz w:val="21"/>
          <w:szCs w:val="21"/>
        </w:rPr>
        <w:t>4</w:t>
      </w:r>
      <w:r>
        <w:rPr>
          <w:rFonts w:ascii="微软雅黑" w:hAnsi="微软雅黑" w:hint="eastAsia"/>
          <w:sz w:val="21"/>
          <w:szCs w:val="21"/>
        </w:rPr>
        <w:t>.3.</w:t>
      </w:r>
      <w:r>
        <w:rPr>
          <w:rFonts w:ascii="微软雅黑" w:hAnsi="微软雅黑"/>
          <w:sz w:val="21"/>
          <w:szCs w:val="21"/>
        </w:rPr>
        <w:t>2</w:t>
      </w:r>
      <w:r>
        <w:rPr>
          <w:rFonts w:ascii="微软雅黑" w:hAnsi="微软雅黑" w:hint="eastAsia"/>
          <w:sz w:val="21"/>
          <w:szCs w:val="21"/>
        </w:rPr>
        <w:t>邀请招标</w:t>
      </w:r>
      <w:bookmarkEnd w:id="71"/>
    </w:p>
    <w:p w14:paraId="5E7CE4E5" w14:textId="77777777" w:rsidR="004F1EEA" w:rsidRDefault="004D09A4">
      <w:pPr>
        <w:rPr>
          <w:rFonts w:ascii="微软雅黑" w:eastAsia="微软雅黑" w:hAnsi="微软雅黑"/>
          <w:b/>
        </w:rPr>
      </w:pPr>
      <w:r>
        <w:rPr>
          <w:rFonts w:ascii="微软雅黑" w:eastAsia="微软雅黑" w:hAnsi="微软雅黑" w:hint="eastAsia"/>
          <w:b/>
        </w:rPr>
        <w:t>系统实现流程</w:t>
      </w:r>
    </w:p>
    <w:p w14:paraId="78661A73" w14:textId="77777777" w:rsidR="004F1EEA" w:rsidRDefault="004D09A4">
      <w:pPr>
        <w:rPr>
          <w:rFonts w:ascii="微软雅黑" w:eastAsia="微软雅黑" w:hAnsi="微软雅黑"/>
        </w:rPr>
      </w:pPr>
      <w:r>
        <w:object w:dxaOrig="8296" w:dyaOrig="1547" w14:anchorId="58259D82">
          <v:shape id="_x0000_i1051" type="#_x0000_t75" style="width:415pt;height:77.5pt" o:ole="">
            <v:imagedata r:id="rId112" o:title=""/>
          </v:shape>
          <o:OLEObject Type="Embed" ProgID="Visio.Drawing.15" ShapeID="_x0000_i1051" DrawAspect="Content" ObjectID="_1714912125" r:id="rId113"/>
        </w:object>
      </w:r>
    </w:p>
    <w:p w14:paraId="0011B840"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.3.2.1</w:t>
      </w:r>
      <w:r>
        <w:rPr>
          <w:rFonts w:ascii="微软雅黑" w:hAnsi="微软雅黑" w:hint="eastAsia"/>
          <w:color w:val="000000" w:themeColor="text1"/>
          <w:sz w:val="21"/>
          <w:szCs w:val="21"/>
        </w:rPr>
        <w:t>邀请函</w:t>
      </w:r>
    </w:p>
    <w:p w14:paraId="42D6162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（1）邀请函环节用于给供应商发送邀请，可设置应答截止时间，供应商在截止之前可进行应答。</w:t>
      </w:r>
    </w:p>
    <w:p w14:paraId="2A1C20F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需编辑邀请函的具体内容，和附件必填其一。</w:t>
      </w:r>
    </w:p>
    <w:p w14:paraId="1429B2EC" w14:textId="77777777" w:rsidR="004F1EEA" w:rsidRDefault="004D09A4">
      <w:pPr>
        <w:rPr>
          <w:rFonts w:ascii="微软雅黑" w:eastAsia="微软雅黑" w:hAnsi="微软雅黑"/>
        </w:rPr>
      </w:pPr>
      <w:r>
        <w:rPr>
          <w:noProof/>
        </w:rPr>
        <w:lastRenderedPageBreak/>
        <w:drawing>
          <wp:inline distT="0" distB="0" distL="0" distR="0" wp14:anchorId="36187286" wp14:editId="62EE408A">
            <wp:extent cx="5274310" cy="2320290"/>
            <wp:effectExtent l="19050" t="19050" r="21590" b="2286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14"/>
                    <a:stretch>
                      <a:fillRect/>
                    </a:stretch>
                  </pic:blipFill>
                  <pic:spPr>
                    <a:xfrm>
                      <a:off x="0" y="0"/>
                      <a:ext cx="5274310" cy="2320290"/>
                    </a:xfrm>
                    <a:prstGeom prst="rect">
                      <a:avLst/>
                    </a:prstGeom>
                    <a:ln>
                      <a:solidFill>
                        <a:srgbClr val="000000"/>
                      </a:solidFill>
                    </a:ln>
                  </pic:spPr>
                </pic:pic>
              </a:graphicData>
            </a:graphic>
          </wp:inline>
        </w:drawing>
      </w:r>
    </w:p>
    <w:p w14:paraId="1EC1BFA2" w14:textId="77777777" w:rsidR="004F1EEA" w:rsidRDefault="004D09A4">
      <w:pPr>
        <w:rPr>
          <w:rFonts w:ascii="微软雅黑" w:eastAsia="微软雅黑" w:hAnsi="微软雅黑"/>
        </w:rPr>
      </w:pPr>
      <w:r>
        <w:rPr>
          <w:rFonts w:ascii="微软雅黑" w:eastAsia="微软雅黑" w:hAnsi="微软雅黑" w:hint="eastAsia"/>
        </w:rPr>
        <w:t>（2）邀请函环节展示采购方案环节编制的供应商，如需去除某供应商，可在邀请发布时，设置不向</w:t>
      </w:r>
      <w:proofErr w:type="gramStart"/>
      <w:r>
        <w:rPr>
          <w:rFonts w:ascii="微软雅黑" w:eastAsia="微软雅黑" w:hAnsi="微软雅黑" w:hint="eastAsia"/>
        </w:rPr>
        <w:t>此供应</w:t>
      </w:r>
      <w:proofErr w:type="gramEnd"/>
      <w:r>
        <w:rPr>
          <w:rFonts w:ascii="微软雅黑" w:eastAsia="微软雅黑" w:hAnsi="微软雅黑" w:hint="eastAsia"/>
        </w:rPr>
        <w:t>商发布邀请。</w:t>
      </w:r>
    </w:p>
    <w:p w14:paraId="09E170AA" w14:textId="77777777" w:rsidR="004F1EEA" w:rsidRDefault="004D09A4">
      <w:pPr>
        <w:rPr>
          <w:rFonts w:ascii="微软雅黑" w:eastAsia="微软雅黑" w:hAnsi="微软雅黑"/>
        </w:rPr>
      </w:pPr>
      <w:r>
        <w:rPr>
          <w:noProof/>
        </w:rPr>
        <w:drawing>
          <wp:inline distT="0" distB="0" distL="0" distR="0" wp14:anchorId="692EE15F" wp14:editId="4688E14A">
            <wp:extent cx="5274310" cy="2190115"/>
            <wp:effectExtent l="19050" t="19050" r="21590" b="1968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115"/>
                    <a:stretch>
                      <a:fillRect/>
                    </a:stretch>
                  </pic:blipFill>
                  <pic:spPr>
                    <a:xfrm>
                      <a:off x="0" y="0"/>
                      <a:ext cx="5274310" cy="2190115"/>
                    </a:xfrm>
                    <a:prstGeom prst="rect">
                      <a:avLst/>
                    </a:prstGeom>
                    <a:ln>
                      <a:solidFill>
                        <a:srgbClr val="000000"/>
                      </a:solidFill>
                    </a:ln>
                  </pic:spPr>
                </pic:pic>
              </a:graphicData>
            </a:graphic>
          </wp:inline>
        </w:drawing>
      </w:r>
    </w:p>
    <w:p w14:paraId="28ABCFD3"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.3.2.2</w:t>
      </w:r>
      <w:r>
        <w:rPr>
          <w:rFonts w:ascii="微软雅黑" w:hAnsi="微软雅黑" w:hint="eastAsia"/>
          <w:color w:val="000000" w:themeColor="text1"/>
          <w:sz w:val="21"/>
          <w:szCs w:val="21"/>
        </w:rPr>
        <w:t>应答情况</w:t>
      </w:r>
    </w:p>
    <w:p w14:paraId="62508F9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邀请函发布后，供应商可进行应答。采购方在应答情况页面可看到供应商的响应结果。如果供应商联系采购方代为应答，采购也可在此帮助供应商进行应答。</w:t>
      </w:r>
    </w:p>
    <w:p w14:paraId="47A2828E" w14:textId="77777777" w:rsidR="004F1EEA" w:rsidRDefault="004D09A4">
      <w:pPr>
        <w:rPr>
          <w:rFonts w:ascii="微软雅黑" w:eastAsia="微软雅黑" w:hAnsi="微软雅黑"/>
        </w:rPr>
      </w:pPr>
      <w:r>
        <w:rPr>
          <w:noProof/>
        </w:rPr>
        <w:lastRenderedPageBreak/>
        <w:drawing>
          <wp:inline distT="0" distB="0" distL="0" distR="0" wp14:anchorId="0C379D51" wp14:editId="4C9AE033">
            <wp:extent cx="5274310" cy="2249170"/>
            <wp:effectExtent l="19050" t="19050" r="21590" b="1778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16"/>
                    <a:stretch>
                      <a:fillRect/>
                    </a:stretch>
                  </pic:blipFill>
                  <pic:spPr>
                    <a:xfrm>
                      <a:off x="0" y="0"/>
                      <a:ext cx="5274310" cy="2249170"/>
                    </a:xfrm>
                    <a:prstGeom prst="rect">
                      <a:avLst/>
                    </a:prstGeom>
                    <a:ln>
                      <a:solidFill>
                        <a:srgbClr val="000000"/>
                      </a:solidFill>
                    </a:ln>
                  </pic:spPr>
                </pic:pic>
              </a:graphicData>
            </a:graphic>
          </wp:inline>
        </w:drawing>
      </w:r>
    </w:p>
    <w:p w14:paraId="4077597A"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.3.2.3</w:t>
      </w:r>
      <w:r>
        <w:rPr>
          <w:rFonts w:ascii="微软雅黑" w:hAnsi="微软雅黑" w:hint="eastAsia"/>
          <w:color w:val="000000" w:themeColor="text1"/>
          <w:sz w:val="21"/>
          <w:szCs w:val="21"/>
        </w:rPr>
        <w:t>招标文件-结果发布</w:t>
      </w:r>
    </w:p>
    <w:p w14:paraId="3DB079A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与公开招标的招标文件-结果发布环节功能设计相同，不再重复说明。管控上的差异在配置中心详细描述。</w:t>
      </w:r>
    </w:p>
    <w:p w14:paraId="36370D4D" w14:textId="77777777" w:rsidR="004F1EEA" w:rsidRDefault="004D09A4">
      <w:pPr>
        <w:pStyle w:val="3"/>
        <w:rPr>
          <w:rFonts w:ascii="微软雅黑" w:hAnsi="微软雅黑"/>
          <w:sz w:val="21"/>
          <w:szCs w:val="21"/>
        </w:rPr>
      </w:pPr>
      <w:bookmarkStart w:id="72" w:name="_Toc45208300"/>
      <w:r>
        <w:rPr>
          <w:rFonts w:ascii="微软雅黑" w:hAnsi="微软雅黑"/>
          <w:sz w:val="21"/>
          <w:szCs w:val="21"/>
        </w:rPr>
        <w:t>4</w:t>
      </w:r>
      <w:r>
        <w:rPr>
          <w:rFonts w:ascii="微软雅黑" w:hAnsi="微软雅黑" w:hint="eastAsia"/>
          <w:sz w:val="21"/>
          <w:szCs w:val="21"/>
        </w:rPr>
        <w:t>.3.</w:t>
      </w:r>
      <w:r>
        <w:rPr>
          <w:rFonts w:ascii="微软雅黑" w:hAnsi="微软雅黑"/>
          <w:sz w:val="21"/>
          <w:szCs w:val="21"/>
        </w:rPr>
        <w:t>3</w:t>
      </w:r>
      <w:r>
        <w:rPr>
          <w:rFonts w:ascii="微软雅黑" w:hAnsi="微软雅黑" w:hint="eastAsia"/>
          <w:sz w:val="21"/>
          <w:szCs w:val="21"/>
        </w:rPr>
        <w:t>询价采购</w:t>
      </w:r>
      <w:bookmarkEnd w:id="72"/>
    </w:p>
    <w:p w14:paraId="79060774" w14:textId="77777777" w:rsidR="004F1EEA" w:rsidRDefault="004D09A4">
      <w:pPr>
        <w:rPr>
          <w:rFonts w:ascii="微软雅黑" w:eastAsia="微软雅黑" w:hAnsi="微软雅黑"/>
          <w:b/>
        </w:rPr>
      </w:pPr>
      <w:r>
        <w:rPr>
          <w:rFonts w:ascii="微软雅黑" w:eastAsia="微软雅黑" w:hAnsi="微软雅黑" w:hint="eastAsia"/>
          <w:b/>
        </w:rPr>
        <w:t>系统实现流程</w:t>
      </w:r>
    </w:p>
    <w:p w14:paraId="7758EE17" w14:textId="77777777" w:rsidR="004F1EEA" w:rsidRDefault="004D09A4">
      <w:r>
        <w:object w:dxaOrig="8296" w:dyaOrig="3374" w14:anchorId="6C97F212">
          <v:shape id="_x0000_i1052" type="#_x0000_t75" style="width:415pt;height:168.5pt" o:ole="">
            <v:imagedata r:id="rId117" o:title=""/>
          </v:shape>
          <o:OLEObject Type="Embed" ProgID="Visio.Drawing.15" ShapeID="_x0000_i1052" DrawAspect="Content" ObjectID="_1714912126" r:id="rId118"/>
        </w:object>
      </w:r>
    </w:p>
    <w:p w14:paraId="29B2D96D"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.3.3.1</w:t>
      </w:r>
      <w:r>
        <w:rPr>
          <w:rFonts w:ascii="微软雅黑" w:hAnsi="微软雅黑" w:hint="eastAsia"/>
          <w:color w:val="000000" w:themeColor="text1"/>
          <w:sz w:val="21"/>
          <w:szCs w:val="21"/>
        </w:rPr>
        <w:t>招标文件、变更、答疑</w:t>
      </w:r>
    </w:p>
    <w:p w14:paraId="4D4BE1D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与公开招标的招标文件、变更、答疑环节功能设计相同，不再重复说明。</w:t>
      </w:r>
    </w:p>
    <w:p w14:paraId="73230A1B"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.3.3.2</w:t>
      </w:r>
      <w:r>
        <w:rPr>
          <w:rFonts w:ascii="微软雅黑" w:hAnsi="微软雅黑" w:hint="eastAsia"/>
          <w:color w:val="000000" w:themeColor="text1"/>
          <w:sz w:val="21"/>
          <w:szCs w:val="21"/>
        </w:rPr>
        <w:t>报价情况</w:t>
      </w:r>
    </w:p>
    <w:p w14:paraId="22479F54" w14:textId="77777777" w:rsidR="004F1EEA" w:rsidRDefault="004D09A4">
      <w:pPr>
        <w:ind w:firstLineChars="200" w:firstLine="420"/>
      </w:pPr>
      <w:r>
        <w:rPr>
          <w:rFonts w:ascii="微软雅黑" w:eastAsia="微软雅黑" w:hAnsi="微软雅黑" w:hint="eastAsia"/>
        </w:rPr>
        <w:t>报价未截止之前，此环节展示供应商的报价情况。如果在</w:t>
      </w:r>
      <w:r>
        <w:rPr>
          <w:rFonts w:ascii="微软雅黑" w:eastAsia="微软雅黑" w:hAnsi="微软雅黑"/>
        </w:rPr>
        <w:t>此环节</w:t>
      </w:r>
      <w:r>
        <w:rPr>
          <w:rFonts w:ascii="微软雅黑" w:eastAsia="微软雅黑" w:hAnsi="微软雅黑" w:hint="eastAsia"/>
        </w:rPr>
        <w:t>需要</w:t>
      </w:r>
      <w:r>
        <w:rPr>
          <w:rFonts w:ascii="微软雅黑" w:eastAsia="微软雅黑" w:hAnsi="微软雅黑"/>
        </w:rPr>
        <w:t>添加供应商，可点击【</w:t>
      </w:r>
      <w:r>
        <w:rPr>
          <w:rFonts w:ascii="微软雅黑" w:eastAsia="微软雅黑" w:hAnsi="微软雅黑" w:hint="eastAsia"/>
        </w:rPr>
        <w:t>添加</w:t>
      </w:r>
      <w:r>
        <w:rPr>
          <w:rFonts w:ascii="微软雅黑" w:eastAsia="微软雅黑" w:hAnsi="微软雅黑"/>
        </w:rPr>
        <w:t>供应商】</w:t>
      </w:r>
      <w:r>
        <w:rPr>
          <w:rFonts w:ascii="微软雅黑" w:eastAsia="微软雅黑" w:hAnsi="微软雅黑" w:hint="eastAsia"/>
        </w:rPr>
        <w:t>进行</w:t>
      </w:r>
      <w:r>
        <w:rPr>
          <w:rFonts w:ascii="微软雅黑" w:eastAsia="微软雅黑" w:hAnsi="微软雅黑"/>
        </w:rPr>
        <w:t>添加，添加</w:t>
      </w:r>
      <w:proofErr w:type="gramStart"/>
      <w:r>
        <w:rPr>
          <w:rFonts w:ascii="微软雅黑" w:eastAsia="微软雅黑" w:hAnsi="微软雅黑"/>
        </w:rPr>
        <w:t>后</w:t>
      </w:r>
      <w:r>
        <w:rPr>
          <w:rFonts w:ascii="微软雅黑" w:eastAsia="微软雅黑" w:hAnsi="微软雅黑" w:hint="eastAsia"/>
        </w:rPr>
        <w:t>相应</w:t>
      </w:r>
      <w:proofErr w:type="gramEnd"/>
      <w:r>
        <w:rPr>
          <w:rFonts w:ascii="微软雅黑" w:eastAsia="微软雅黑" w:hAnsi="微软雅黑"/>
        </w:rPr>
        <w:t>供应商可登陆投标方投标；</w:t>
      </w:r>
    </w:p>
    <w:p w14:paraId="30B81430" w14:textId="2F1E4C22" w:rsidR="004F1EEA" w:rsidRDefault="00E9683A">
      <w:pPr>
        <w:rPr>
          <w:rFonts w:ascii="微软雅黑" w:eastAsia="微软雅黑" w:hAnsi="微软雅黑"/>
        </w:rPr>
      </w:pPr>
      <w:r w:rsidRPr="00E9683A">
        <w:rPr>
          <w:rFonts w:ascii="微软雅黑" w:eastAsia="微软雅黑" w:hAnsi="微软雅黑"/>
          <w:noProof/>
        </w:rPr>
        <w:lastRenderedPageBreak/>
        <w:drawing>
          <wp:inline distT="0" distB="0" distL="0" distR="0" wp14:anchorId="78D1F965" wp14:editId="67BF409A">
            <wp:extent cx="5274310" cy="2452370"/>
            <wp:effectExtent l="0" t="0" r="2540" b="508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385B7551" w14:textId="57CAB503" w:rsidR="00E9683A" w:rsidRDefault="00E9683A">
      <w:pPr>
        <w:rPr>
          <w:rFonts w:ascii="微软雅黑" w:eastAsia="微软雅黑" w:hAnsi="微软雅黑"/>
        </w:rPr>
      </w:pPr>
      <w:r w:rsidRPr="00E9683A">
        <w:rPr>
          <w:rFonts w:ascii="微软雅黑" w:eastAsia="微软雅黑" w:hAnsi="微软雅黑"/>
          <w:noProof/>
        </w:rPr>
        <w:drawing>
          <wp:inline distT="0" distB="0" distL="0" distR="0" wp14:anchorId="5CD787C0" wp14:editId="7CED8C59">
            <wp:extent cx="5274310" cy="2452370"/>
            <wp:effectExtent l="0" t="0" r="2540" b="508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20EB3188"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.3.3.3</w:t>
      </w:r>
      <w:r>
        <w:rPr>
          <w:rFonts w:ascii="微软雅黑" w:hAnsi="微软雅黑" w:hint="eastAsia"/>
          <w:color w:val="000000" w:themeColor="text1"/>
          <w:sz w:val="21"/>
          <w:szCs w:val="21"/>
        </w:rPr>
        <w:t>报价汇总</w:t>
      </w:r>
    </w:p>
    <w:p w14:paraId="79D7FBC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投标</w:t>
      </w:r>
      <w:r>
        <w:rPr>
          <w:rFonts w:ascii="微软雅黑" w:eastAsia="微软雅黑" w:hAnsi="微软雅黑"/>
        </w:rPr>
        <w:t>截止时间到期后，</w:t>
      </w:r>
      <w:r>
        <w:rPr>
          <w:rFonts w:ascii="微软雅黑" w:eastAsia="微软雅黑" w:hAnsi="微软雅黑" w:hint="eastAsia"/>
        </w:rPr>
        <w:t>“报价</w:t>
      </w:r>
      <w:r>
        <w:rPr>
          <w:rFonts w:ascii="微软雅黑" w:eastAsia="微软雅黑" w:hAnsi="微软雅黑"/>
        </w:rPr>
        <w:t>汇总”</w:t>
      </w:r>
      <w:r>
        <w:rPr>
          <w:rFonts w:ascii="微软雅黑" w:eastAsia="微软雅黑" w:hAnsi="微软雅黑" w:hint="eastAsia"/>
        </w:rPr>
        <w:t>环节可查看；</w:t>
      </w:r>
    </w:p>
    <w:p w14:paraId="6DE40006" w14:textId="1D929A8A" w:rsidR="004F1EEA" w:rsidRDefault="00E9683A">
      <w:pPr>
        <w:rPr>
          <w:rFonts w:ascii="微软雅黑" w:eastAsia="微软雅黑" w:hAnsi="微软雅黑"/>
        </w:rPr>
      </w:pPr>
      <w:r w:rsidRPr="00E9683A">
        <w:rPr>
          <w:rFonts w:ascii="微软雅黑" w:eastAsia="微软雅黑" w:hAnsi="微软雅黑"/>
          <w:noProof/>
        </w:rPr>
        <w:drawing>
          <wp:inline distT="0" distB="0" distL="0" distR="0" wp14:anchorId="443FC9AB" wp14:editId="4C8A1177">
            <wp:extent cx="5274310" cy="2452370"/>
            <wp:effectExtent l="0" t="0" r="2540" b="508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5EE1DF7D"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页面上的【报价汇总】【调价设置】【调价记录】【申请视频会议】【启动视频会议】【加入视频会议】【视频档案】功能和公开招标评标环节的对应功能逻辑相同，不重复说明。</w:t>
      </w:r>
    </w:p>
    <w:p w14:paraId="1A479B40"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.3.3.4</w:t>
      </w:r>
      <w:r>
        <w:rPr>
          <w:rFonts w:ascii="微软雅黑" w:hAnsi="微软雅黑" w:hint="eastAsia"/>
          <w:color w:val="000000" w:themeColor="text1"/>
          <w:sz w:val="21"/>
          <w:szCs w:val="21"/>
        </w:rPr>
        <w:t>商务谈判-结果发布</w:t>
      </w:r>
    </w:p>
    <w:p w14:paraId="481B9BC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与公开招标商务谈判-结果发布环节逻辑类似，此处对不同点进行说明：</w:t>
      </w:r>
    </w:p>
    <w:p w14:paraId="6632E2C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由于询价采购没有开评标环节，因此在决策依据中，没有开标报告单和评标汇总；</w:t>
      </w:r>
    </w:p>
    <w:p w14:paraId="4931BCF6" w14:textId="67CCE97B" w:rsidR="004F1EEA" w:rsidRDefault="004D09A4">
      <w:pPr>
        <w:ind w:firstLineChars="200" w:firstLine="420"/>
        <w:rPr>
          <w:rFonts w:ascii="微软雅黑" w:eastAsia="微软雅黑" w:hAnsi="微软雅黑"/>
        </w:rPr>
      </w:pPr>
      <w:r>
        <w:rPr>
          <w:rFonts w:ascii="微软雅黑" w:eastAsia="微软雅黑" w:hAnsi="微软雅黑" w:hint="eastAsia"/>
        </w:rPr>
        <w:t>由于询价采购没有开评标环节，因此在供应商排序时，用不含税总价从低到高进行排序，而不是按评分排序。</w:t>
      </w:r>
    </w:p>
    <w:p w14:paraId="3B25F910" w14:textId="48931563" w:rsidR="00E9683A" w:rsidRDefault="00E9683A">
      <w:pPr>
        <w:ind w:firstLineChars="200" w:firstLine="420"/>
        <w:rPr>
          <w:rFonts w:ascii="微软雅黑" w:eastAsia="微软雅黑" w:hAnsi="微软雅黑"/>
        </w:rPr>
      </w:pPr>
      <w:r w:rsidRPr="00E9683A">
        <w:rPr>
          <w:rFonts w:ascii="微软雅黑" w:eastAsia="微软雅黑" w:hAnsi="微软雅黑"/>
          <w:noProof/>
        </w:rPr>
        <w:drawing>
          <wp:inline distT="0" distB="0" distL="0" distR="0" wp14:anchorId="592A85E6" wp14:editId="761755B1">
            <wp:extent cx="5274310" cy="2452370"/>
            <wp:effectExtent l="0" t="0" r="2540" b="508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4DA854A0" w14:textId="5A003728" w:rsidR="00E9683A" w:rsidRDefault="00E9683A">
      <w:pPr>
        <w:ind w:firstLineChars="200" w:firstLine="420"/>
        <w:rPr>
          <w:rFonts w:ascii="微软雅黑" w:eastAsia="微软雅黑" w:hAnsi="微软雅黑"/>
        </w:rPr>
      </w:pPr>
      <w:r>
        <w:rPr>
          <w:rFonts w:ascii="微软雅黑" w:eastAsia="微软雅黑" w:hAnsi="微软雅黑" w:hint="eastAsia"/>
        </w:rPr>
        <w:t>询价报告</w:t>
      </w:r>
    </w:p>
    <w:p w14:paraId="5550D10C" w14:textId="252F3456" w:rsidR="00E9683A" w:rsidRDefault="00E9683A">
      <w:pPr>
        <w:ind w:firstLineChars="200" w:firstLine="420"/>
        <w:rPr>
          <w:rFonts w:ascii="微软雅黑" w:eastAsia="微软雅黑" w:hAnsi="微软雅黑"/>
        </w:rPr>
      </w:pPr>
      <w:r w:rsidRPr="00E9683A">
        <w:rPr>
          <w:rFonts w:ascii="微软雅黑" w:eastAsia="微软雅黑" w:hAnsi="微软雅黑"/>
          <w:noProof/>
        </w:rPr>
        <w:drawing>
          <wp:inline distT="0" distB="0" distL="0" distR="0" wp14:anchorId="024203D2" wp14:editId="07C4D515">
            <wp:extent cx="5274310" cy="2452370"/>
            <wp:effectExtent l="0" t="0" r="2540" b="508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4310" cy="2452370"/>
                    </a:xfrm>
                    <a:prstGeom prst="rect">
                      <a:avLst/>
                    </a:prstGeom>
                    <a:noFill/>
                    <a:ln>
                      <a:noFill/>
                    </a:ln>
                  </pic:spPr>
                </pic:pic>
              </a:graphicData>
            </a:graphic>
          </wp:inline>
        </w:drawing>
      </w:r>
    </w:p>
    <w:p w14:paraId="1EF79971" w14:textId="17428ED7" w:rsidR="00E9683A" w:rsidRDefault="00C3691F" w:rsidP="00C3691F">
      <w:pPr>
        <w:pStyle w:val="4"/>
      </w:pPr>
      <w:r>
        <w:rPr>
          <w:rFonts w:hint="eastAsia"/>
        </w:rPr>
        <w:lastRenderedPageBreak/>
        <w:t>4</w:t>
      </w:r>
      <w:r>
        <w:t>.3.3.5</w:t>
      </w:r>
      <w:r w:rsidR="00E9683A">
        <w:rPr>
          <w:rFonts w:hint="eastAsia"/>
        </w:rPr>
        <w:t>中标公示</w:t>
      </w:r>
    </w:p>
    <w:p w14:paraId="2FA6FD53" w14:textId="1509125C" w:rsidR="00E9683A" w:rsidRDefault="00C3691F" w:rsidP="00C3691F">
      <w:pPr>
        <w:ind w:firstLineChars="200" w:firstLine="420"/>
        <w:rPr>
          <w:rFonts w:ascii="微软雅黑" w:eastAsia="微软雅黑" w:hAnsi="微软雅黑"/>
        </w:rPr>
      </w:pPr>
      <w:proofErr w:type="gramStart"/>
      <w:r>
        <w:rPr>
          <w:rFonts w:ascii="微软雅黑" w:eastAsia="微软雅黑" w:hAnsi="微软雅黑" w:hint="eastAsia"/>
        </w:rPr>
        <w:t>见公招招标</w:t>
      </w:r>
      <w:proofErr w:type="gramEnd"/>
      <w:r>
        <w:rPr>
          <w:rFonts w:ascii="微软雅黑" w:eastAsia="微软雅黑" w:hAnsi="微软雅黑" w:hint="eastAsia"/>
        </w:rPr>
        <w:t>操作相同</w:t>
      </w:r>
    </w:p>
    <w:p w14:paraId="55D1D3B9" w14:textId="0656971C" w:rsidR="00E9683A" w:rsidRDefault="00C3691F" w:rsidP="00C3691F">
      <w:pPr>
        <w:pStyle w:val="4"/>
      </w:pPr>
      <w:r>
        <w:rPr>
          <w:rFonts w:hint="eastAsia"/>
        </w:rPr>
        <w:t>4</w:t>
      </w:r>
      <w:r>
        <w:t>.3.3.6</w:t>
      </w:r>
      <w:r w:rsidR="00E9683A">
        <w:rPr>
          <w:rFonts w:hint="eastAsia"/>
        </w:rPr>
        <w:t>结果发布</w:t>
      </w:r>
    </w:p>
    <w:p w14:paraId="797B120D" w14:textId="3CA91273" w:rsidR="00E9683A" w:rsidRDefault="00E9683A">
      <w:pPr>
        <w:ind w:firstLineChars="200" w:firstLine="420"/>
        <w:rPr>
          <w:rFonts w:ascii="微软雅黑" w:eastAsia="微软雅黑" w:hAnsi="微软雅黑"/>
        </w:rPr>
      </w:pPr>
      <w:proofErr w:type="gramStart"/>
      <w:r>
        <w:rPr>
          <w:rFonts w:ascii="微软雅黑" w:eastAsia="微软雅黑" w:hAnsi="微软雅黑" w:hint="eastAsia"/>
        </w:rPr>
        <w:t>见公招招标</w:t>
      </w:r>
      <w:proofErr w:type="gramEnd"/>
      <w:r>
        <w:rPr>
          <w:rFonts w:ascii="微软雅黑" w:eastAsia="微软雅黑" w:hAnsi="微软雅黑" w:hint="eastAsia"/>
        </w:rPr>
        <w:t>操作相同</w:t>
      </w:r>
    </w:p>
    <w:p w14:paraId="142B01B6" w14:textId="77777777" w:rsidR="004F1EEA" w:rsidRDefault="004D09A4">
      <w:pPr>
        <w:pStyle w:val="3"/>
        <w:rPr>
          <w:rFonts w:ascii="微软雅黑" w:hAnsi="微软雅黑"/>
          <w:sz w:val="21"/>
          <w:szCs w:val="21"/>
        </w:rPr>
      </w:pPr>
      <w:bookmarkStart w:id="73" w:name="_Toc45208301"/>
      <w:r>
        <w:rPr>
          <w:rFonts w:ascii="微软雅黑" w:hAnsi="微软雅黑"/>
          <w:sz w:val="21"/>
          <w:szCs w:val="21"/>
        </w:rPr>
        <w:t>4</w:t>
      </w:r>
      <w:r>
        <w:rPr>
          <w:rFonts w:ascii="微软雅黑" w:hAnsi="微软雅黑" w:hint="eastAsia"/>
          <w:sz w:val="21"/>
          <w:szCs w:val="21"/>
        </w:rPr>
        <w:t>.3.</w:t>
      </w:r>
      <w:r>
        <w:rPr>
          <w:rFonts w:ascii="微软雅黑" w:hAnsi="微软雅黑"/>
          <w:sz w:val="21"/>
          <w:szCs w:val="21"/>
        </w:rPr>
        <w:t>4</w:t>
      </w:r>
      <w:r>
        <w:rPr>
          <w:rFonts w:ascii="微软雅黑" w:hAnsi="微软雅黑" w:hint="eastAsia"/>
          <w:sz w:val="21"/>
          <w:szCs w:val="21"/>
        </w:rPr>
        <w:t>单一来源</w:t>
      </w:r>
      <w:bookmarkEnd w:id="73"/>
    </w:p>
    <w:p w14:paraId="50ED5C83" w14:textId="77777777" w:rsidR="004F1EEA" w:rsidRDefault="004D09A4">
      <w:pPr>
        <w:rPr>
          <w:rFonts w:ascii="微软雅黑" w:eastAsia="微软雅黑" w:hAnsi="微软雅黑"/>
          <w:b/>
        </w:rPr>
      </w:pPr>
      <w:r>
        <w:rPr>
          <w:rFonts w:ascii="微软雅黑" w:eastAsia="微软雅黑" w:hAnsi="微软雅黑" w:hint="eastAsia"/>
          <w:b/>
        </w:rPr>
        <w:t>系统实现流程</w:t>
      </w:r>
    </w:p>
    <w:p w14:paraId="3D02ECAD" w14:textId="77777777" w:rsidR="004F1EEA" w:rsidRDefault="004D09A4">
      <w:r>
        <w:object w:dxaOrig="8318" w:dyaOrig="3869" w14:anchorId="5380E6A0">
          <v:shape id="_x0000_i1053" type="#_x0000_t75" style="width:416pt;height:193.5pt" o:ole="">
            <v:imagedata r:id="rId124" o:title=""/>
          </v:shape>
          <o:OLEObject Type="Embed" ProgID="Visio.Drawing.15" ShapeID="_x0000_i1053" DrawAspect="Content" ObjectID="_1714912127" r:id="rId125"/>
        </w:object>
      </w:r>
    </w:p>
    <w:p w14:paraId="343E6F9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单一来源在流程设计上，与询价采购相同，此处对不同点进行说明：</w:t>
      </w:r>
    </w:p>
    <w:p w14:paraId="5A4B6C9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单一来源仅可邀请一家供应商参与投标。</w:t>
      </w:r>
    </w:p>
    <w:p w14:paraId="1A919EF2" w14:textId="77777777" w:rsidR="004F1EEA" w:rsidRDefault="004D09A4">
      <w:pPr>
        <w:pStyle w:val="3"/>
        <w:rPr>
          <w:rFonts w:ascii="微软雅黑" w:hAnsi="微软雅黑"/>
          <w:sz w:val="21"/>
          <w:szCs w:val="21"/>
        </w:rPr>
      </w:pPr>
      <w:bookmarkStart w:id="74" w:name="_Toc45208302"/>
      <w:r>
        <w:rPr>
          <w:rFonts w:ascii="微软雅黑" w:hAnsi="微软雅黑"/>
          <w:sz w:val="21"/>
          <w:szCs w:val="21"/>
        </w:rPr>
        <w:t>4</w:t>
      </w:r>
      <w:r>
        <w:rPr>
          <w:rFonts w:ascii="微软雅黑" w:hAnsi="微软雅黑" w:hint="eastAsia"/>
          <w:sz w:val="21"/>
          <w:szCs w:val="21"/>
        </w:rPr>
        <w:t>.3.</w:t>
      </w:r>
      <w:r>
        <w:rPr>
          <w:rFonts w:ascii="微软雅黑" w:hAnsi="微软雅黑"/>
          <w:sz w:val="21"/>
          <w:szCs w:val="21"/>
        </w:rPr>
        <w:t>5</w:t>
      </w:r>
      <w:r>
        <w:rPr>
          <w:rFonts w:ascii="微软雅黑" w:hAnsi="微软雅黑" w:hint="eastAsia"/>
          <w:sz w:val="21"/>
          <w:szCs w:val="21"/>
        </w:rPr>
        <w:t>竞争性谈判</w:t>
      </w:r>
      <w:bookmarkEnd w:id="74"/>
    </w:p>
    <w:p w14:paraId="5F8B6555" w14:textId="77777777" w:rsidR="004F1EEA" w:rsidRDefault="004D09A4">
      <w:pPr>
        <w:rPr>
          <w:rFonts w:ascii="微软雅黑" w:eastAsia="微软雅黑" w:hAnsi="微软雅黑"/>
          <w:b/>
        </w:rPr>
      </w:pPr>
      <w:r>
        <w:rPr>
          <w:rFonts w:ascii="微软雅黑" w:eastAsia="微软雅黑" w:hAnsi="微软雅黑" w:hint="eastAsia"/>
          <w:b/>
        </w:rPr>
        <w:t>系统实现流程</w:t>
      </w:r>
    </w:p>
    <w:p w14:paraId="01BB494C" w14:textId="77777777" w:rsidR="004F1EEA" w:rsidRDefault="004D09A4">
      <w:pPr>
        <w:rPr>
          <w:rFonts w:ascii="微软雅黑" w:eastAsia="微软雅黑" w:hAnsi="微软雅黑"/>
        </w:rPr>
      </w:pPr>
      <w:r>
        <w:object w:dxaOrig="8296" w:dyaOrig="1999" w14:anchorId="131C5F92">
          <v:shape id="_x0000_i1054" type="#_x0000_t75" style="width:415pt;height:101pt" o:ole="">
            <v:imagedata r:id="rId126" o:title=""/>
          </v:shape>
          <o:OLEObject Type="Embed" ProgID="Visio.Drawing.15" ShapeID="_x0000_i1054" DrawAspect="Content" ObjectID="_1714912128" r:id="rId127"/>
        </w:object>
      </w:r>
    </w:p>
    <w:p w14:paraId="08F78CC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与公开招标的招标文件-结果发布环节功能设计相同，不再重复说明。管控上的差异在配置中心详细描述。</w:t>
      </w:r>
    </w:p>
    <w:p w14:paraId="1BE1640D" w14:textId="77777777" w:rsidR="004F1EEA" w:rsidRDefault="004D09A4">
      <w:pPr>
        <w:pStyle w:val="3"/>
        <w:rPr>
          <w:rFonts w:ascii="微软雅黑" w:hAnsi="微软雅黑"/>
          <w:sz w:val="21"/>
          <w:szCs w:val="21"/>
        </w:rPr>
      </w:pPr>
      <w:bookmarkStart w:id="75" w:name="_Toc45208303"/>
      <w:r>
        <w:rPr>
          <w:rFonts w:ascii="微软雅黑" w:hAnsi="微软雅黑"/>
          <w:sz w:val="21"/>
          <w:szCs w:val="21"/>
        </w:rPr>
        <w:lastRenderedPageBreak/>
        <w:t>4</w:t>
      </w:r>
      <w:r>
        <w:rPr>
          <w:rFonts w:ascii="微软雅黑" w:hAnsi="微软雅黑" w:hint="eastAsia"/>
          <w:sz w:val="21"/>
          <w:szCs w:val="21"/>
        </w:rPr>
        <w:t>.3.</w:t>
      </w:r>
      <w:r>
        <w:rPr>
          <w:rFonts w:ascii="微软雅黑" w:hAnsi="微软雅黑"/>
          <w:sz w:val="21"/>
          <w:szCs w:val="21"/>
        </w:rPr>
        <w:t>6</w:t>
      </w:r>
      <w:r>
        <w:rPr>
          <w:rFonts w:ascii="微软雅黑" w:hAnsi="微软雅黑" w:hint="eastAsia"/>
          <w:sz w:val="21"/>
          <w:szCs w:val="21"/>
        </w:rPr>
        <w:t>竞价采购</w:t>
      </w:r>
      <w:bookmarkEnd w:id="75"/>
    </w:p>
    <w:p w14:paraId="30C80D72" w14:textId="77777777" w:rsidR="004F1EEA" w:rsidRDefault="004D09A4">
      <w:pPr>
        <w:rPr>
          <w:rFonts w:ascii="微软雅黑" w:eastAsia="微软雅黑" w:hAnsi="微软雅黑"/>
          <w:b/>
        </w:rPr>
      </w:pPr>
      <w:r>
        <w:rPr>
          <w:rFonts w:ascii="微软雅黑" w:eastAsia="微软雅黑" w:hAnsi="微软雅黑" w:hint="eastAsia"/>
          <w:b/>
        </w:rPr>
        <w:t>系统实现流程</w:t>
      </w:r>
    </w:p>
    <w:p w14:paraId="05B8AAFE" w14:textId="77777777" w:rsidR="004F1EEA" w:rsidRDefault="004D09A4">
      <w:r>
        <w:object w:dxaOrig="8296" w:dyaOrig="1365" w14:anchorId="428B168A">
          <v:shape id="_x0000_i1055" type="#_x0000_t75" style="width:415pt;height:68pt" o:ole="">
            <v:imagedata r:id="rId128" o:title=""/>
          </v:shape>
          <o:OLEObject Type="Embed" ProgID="Visio.Drawing.15" ShapeID="_x0000_i1055" DrawAspect="Content" ObjectID="_1714912129" r:id="rId129"/>
        </w:object>
      </w:r>
    </w:p>
    <w:p w14:paraId="18848291"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.3.6.1</w:t>
      </w:r>
      <w:r>
        <w:rPr>
          <w:rFonts w:ascii="微软雅黑" w:hAnsi="微软雅黑" w:hint="eastAsia"/>
          <w:color w:val="000000" w:themeColor="text1"/>
          <w:sz w:val="21"/>
          <w:szCs w:val="21"/>
        </w:rPr>
        <w:t>竞价公告、变更、答疑、资审评定、结果发布</w:t>
      </w:r>
    </w:p>
    <w:p w14:paraId="2E91BDE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此环节与公开招标的对应环节逻辑相同。</w:t>
      </w:r>
    </w:p>
    <w:p w14:paraId="282FBC46"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.3.6.2</w:t>
      </w:r>
      <w:r>
        <w:rPr>
          <w:rFonts w:ascii="微软雅黑" w:hAnsi="微软雅黑" w:hint="eastAsia"/>
          <w:color w:val="000000" w:themeColor="text1"/>
          <w:sz w:val="21"/>
          <w:szCs w:val="21"/>
        </w:rPr>
        <w:t>竞价文件</w:t>
      </w:r>
    </w:p>
    <w:p w14:paraId="4A5687B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此环节的基本信息、供应商、清单和正文内容与公开招标-招标文件逻辑相同，此处仅对竞价设置进行说明。</w:t>
      </w:r>
    </w:p>
    <w:p w14:paraId="74A1FF4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竞价设置中的规则对后续竞价大厅环节有效。</w:t>
      </w:r>
    </w:p>
    <w:p w14:paraId="05CAAC46" w14:textId="77777777" w:rsidR="004F1EEA" w:rsidRDefault="004D09A4">
      <w:r>
        <w:rPr>
          <w:noProof/>
        </w:rPr>
        <w:drawing>
          <wp:inline distT="0" distB="0" distL="0" distR="0" wp14:anchorId="6CEC964E" wp14:editId="4B4F16EF">
            <wp:extent cx="5274310" cy="2727325"/>
            <wp:effectExtent l="19050" t="19050" r="21590" b="1587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30"/>
                    <a:stretch>
                      <a:fillRect/>
                    </a:stretch>
                  </pic:blipFill>
                  <pic:spPr>
                    <a:xfrm>
                      <a:off x="0" y="0"/>
                      <a:ext cx="5274310" cy="2727325"/>
                    </a:xfrm>
                    <a:prstGeom prst="rect">
                      <a:avLst/>
                    </a:prstGeom>
                    <a:ln>
                      <a:solidFill>
                        <a:srgbClr val="000000"/>
                      </a:solidFill>
                    </a:ln>
                  </pic:spPr>
                </pic:pic>
              </a:graphicData>
            </a:graphic>
          </wp:inline>
        </w:drawing>
      </w:r>
    </w:p>
    <w:p w14:paraId="4B3FA18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（1）延期结束规则：</w:t>
      </w:r>
    </w:p>
    <w:p w14:paraId="6324259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不允许延期：只可以按照采购经办人设置/变更的竞价截止时间停止竞价；</w:t>
      </w:r>
    </w:p>
    <w:p w14:paraId="7CC3B7A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允许有限次数延期：如有供应商在竞价结束前几分钟内报价，系统自动延长竞价截止时间；</w:t>
      </w:r>
    </w:p>
    <w:p w14:paraId="7B693D4F"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（2）供方报价限额：</w:t>
      </w:r>
    </w:p>
    <w:p w14:paraId="0F61F00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低于所有报价：供应商报价时，必须低于所有供应</w:t>
      </w:r>
      <w:proofErr w:type="gramStart"/>
      <w:r>
        <w:rPr>
          <w:rFonts w:ascii="微软雅黑" w:eastAsia="微软雅黑" w:hAnsi="微软雅黑" w:hint="eastAsia"/>
        </w:rPr>
        <w:t>商当前</w:t>
      </w:r>
      <w:proofErr w:type="gramEnd"/>
      <w:r>
        <w:rPr>
          <w:rFonts w:ascii="微软雅黑" w:eastAsia="微软雅黑" w:hAnsi="微软雅黑" w:hint="eastAsia"/>
        </w:rPr>
        <w:t>最低报价；</w:t>
      </w:r>
    </w:p>
    <w:p w14:paraId="3B41AE1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低于上次报价：供应商报价时，必须低于自己的上次报价；</w:t>
      </w:r>
    </w:p>
    <w:p w14:paraId="61C0334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（3）最高限价：供应商报价时，不可高于最高限价；</w:t>
      </w:r>
    </w:p>
    <w:p w14:paraId="257CB20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（4）最小竞价幅度：供应商报价时，按照供方报价限额，每次竞价幅度不可低于[上次报价-最高竞价幅度]，或[当期最低报价-最高竞价幅度]；</w:t>
      </w:r>
    </w:p>
    <w:p w14:paraId="3BC6214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（5）出价次数：每个供应商出价限制次数/不限制次数；</w:t>
      </w:r>
    </w:p>
    <w:p w14:paraId="3AF6F11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（6）报价保密规则：设置供应商报价时，是否可查看出价次数、最低价、竞价供应商梳理、报价排名；</w:t>
      </w:r>
    </w:p>
    <w:p w14:paraId="2E8AD7F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（7）设置保密规则：设置供应商是否可查看竞价设置信息，包含最高限价、延期结束规则、出价次数限制、最小竞价幅度、供方报价限额。</w:t>
      </w:r>
    </w:p>
    <w:p w14:paraId="1F8C00D0"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.3.6.3</w:t>
      </w:r>
      <w:r>
        <w:rPr>
          <w:rFonts w:ascii="微软雅黑" w:hAnsi="微软雅黑" w:hint="eastAsia"/>
          <w:color w:val="000000" w:themeColor="text1"/>
          <w:sz w:val="21"/>
          <w:szCs w:val="21"/>
        </w:rPr>
        <w:t>竞价大厅</w:t>
      </w:r>
    </w:p>
    <w:p w14:paraId="5907FC7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发布竞价文件后，流程进入竞价大厅环节，供应商进行报价，页面展示距竞价结束时间、竞价供应商家数、出价次数、及当前的最低价；</w:t>
      </w:r>
    </w:p>
    <w:p w14:paraId="226E017B" w14:textId="77777777" w:rsidR="004F1EEA" w:rsidRDefault="004D09A4">
      <w:r>
        <w:rPr>
          <w:noProof/>
        </w:rPr>
        <w:drawing>
          <wp:inline distT="0" distB="0" distL="0" distR="0" wp14:anchorId="342FBE8B" wp14:editId="26ADADAB">
            <wp:extent cx="5274310" cy="2717800"/>
            <wp:effectExtent l="19050" t="19050" r="21590" b="2540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31"/>
                    <a:stretch>
                      <a:fillRect/>
                    </a:stretch>
                  </pic:blipFill>
                  <pic:spPr>
                    <a:xfrm>
                      <a:off x="0" y="0"/>
                      <a:ext cx="5274310" cy="2717800"/>
                    </a:xfrm>
                    <a:prstGeom prst="rect">
                      <a:avLst/>
                    </a:prstGeom>
                    <a:ln>
                      <a:solidFill>
                        <a:srgbClr val="000000"/>
                      </a:solidFill>
                    </a:ln>
                  </pic:spPr>
                </pic:pic>
              </a:graphicData>
            </a:graphic>
          </wp:inline>
        </w:drawing>
      </w:r>
    </w:p>
    <w:p w14:paraId="713B9CC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可通过右下角的实时信息</w:t>
      </w:r>
      <w:proofErr w:type="gramStart"/>
      <w:r>
        <w:rPr>
          <w:rFonts w:ascii="微软雅黑" w:eastAsia="微软雅黑" w:hAnsi="微软雅黑" w:hint="eastAsia"/>
        </w:rPr>
        <w:t>像供应</w:t>
      </w:r>
      <w:proofErr w:type="gramEnd"/>
      <w:r>
        <w:rPr>
          <w:rFonts w:ascii="微软雅黑" w:eastAsia="微软雅黑" w:hAnsi="微软雅黑" w:hint="eastAsia"/>
        </w:rPr>
        <w:t>商发布实时消息。</w:t>
      </w:r>
    </w:p>
    <w:p w14:paraId="16F9867C"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lastRenderedPageBreak/>
        <w:t>4</w:t>
      </w:r>
      <w:r>
        <w:rPr>
          <w:rFonts w:ascii="微软雅黑" w:hAnsi="微软雅黑"/>
          <w:color w:val="000000" w:themeColor="text1"/>
          <w:sz w:val="21"/>
          <w:szCs w:val="21"/>
        </w:rPr>
        <w:t>.3.6.4</w:t>
      </w:r>
      <w:r>
        <w:rPr>
          <w:rFonts w:ascii="微软雅黑" w:hAnsi="微软雅黑" w:hint="eastAsia"/>
          <w:color w:val="000000" w:themeColor="text1"/>
          <w:sz w:val="21"/>
          <w:szCs w:val="21"/>
        </w:rPr>
        <w:t>定标报告-结果发布</w:t>
      </w:r>
    </w:p>
    <w:p w14:paraId="7DA90BF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此环节与公开招标对应环节逻辑相同，不重复描述。</w:t>
      </w:r>
    </w:p>
    <w:p w14:paraId="593C5F5D" w14:textId="77777777" w:rsidR="004F1EEA" w:rsidRDefault="004D09A4">
      <w:pPr>
        <w:pStyle w:val="3"/>
        <w:rPr>
          <w:rFonts w:ascii="微软雅黑" w:hAnsi="微软雅黑"/>
          <w:sz w:val="21"/>
          <w:szCs w:val="21"/>
        </w:rPr>
      </w:pPr>
      <w:bookmarkStart w:id="76" w:name="_Toc45208304"/>
      <w:r>
        <w:rPr>
          <w:rFonts w:ascii="微软雅黑" w:hAnsi="微软雅黑"/>
          <w:sz w:val="21"/>
          <w:szCs w:val="21"/>
        </w:rPr>
        <w:t>4</w:t>
      </w:r>
      <w:r>
        <w:rPr>
          <w:rFonts w:ascii="微软雅黑" w:hAnsi="微软雅黑" w:hint="eastAsia"/>
          <w:sz w:val="21"/>
          <w:szCs w:val="21"/>
        </w:rPr>
        <w:t>.3.</w:t>
      </w:r>
      <w:r>
        <w:rPr>
          <w:rFonts w:ascii="微软雅黑" w:hAnsi="微软雅黑"/>
          <w:sz w:val="21"/>
          <w:szCs w:val="21"/>
        </w:rPr>
        <w:t>7</w:t>
      </w:r>
      <w:r>
        <w:rPr>
          <w:rFonts w:ascii="微软雅黑" w:hAnsi="微软雅黑" w:hint="eastAsia"/>
          <w:sz w:val="21"/>
          <w:szCs w:val="21"/>
        </w:rPr>
        <w:t>应急采购</w:t>
      </w:r>
      <w:bookmarkEnd w:id="76"/>
    </w:p>
    <w:p w14:paraId="7C2356D0"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.3.7.1</w:t>
      </w:r>
      <w:r>
        <w:rPr>
          <w:rFonts w:ascii="微软雅黑" w:hAnsi="微软雅黑" w:hint="eastAsia"/>
          <w:color w:val="000000" w:themeColor="text1"/>
          <w:sz w:val="21"/>
          <w:szCs w:val="21"/>
        </w:rPr>
        <w:t>采购文件</w:t>
      </w:r>
    </w:p>
    <w:p w14:paraId="72C656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编辑信息与公开招标-招标文件环节相同，不重复描述。</w:t>
      </w:r>
    </w:p>
    <w:p w14:paraId="3DE617C8"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.3.7.2</w:t>
      </w:r>
      <w:r>
        <w:rPr>
          <w:rFonts w:ascii="微软雅黑" w:hAnsi="微软雅黑" w:hint="eastAsia"/>
          <w:color w:val="000000" w:themeColor="text1"/>
          <w:sz w:val="21"/>
          <w:szCs w:val="21"/>
        </w:rPr>
        <w:t>价格录入</w:t>
      </w:r>
    </w:p>
    <w:p w14:paraId="3F2B161E" w14:textId="77777777" w:rsidR="004F1EEA" w:rsidRDefault="004D09A4">
      <w:pPr>
        <w:pStyle w:val="12"/>
        <w:widowControl/>
        <w:jc w:val="left"/>
        <w:rPr>
          <w:rFonts w:ascii="微软雅黑" w:eastAsia="微软雅黑" w:hAnsi="微软雅黑"/>
          <w:szCs w:val="21"/>
        </w:rPr>
      </w:pPr>
      <w:r>
        <w:rPr>
          <w:rFonts w:ascii="微软雅黑" w:eastAsia="微软雅黑" w:hAnsi="微软雅黑" w:hint="eastAsia"/>
          <w:szCs w:val="21"/>
        </w:rPr>
        <w:t>采购</w:t>
      </w:r>
      <w:r>
        <w:rPr>
          <w:rFonts w:ascii="微软雅黑" w:eastAsia="微软雅黑" w:hAnsi="微软雅黑"/>
          <w:szCs w:val="21"/>
        </w:rPr>
        <w:t>文件发布之后即可进入价格录入环节</w:t>
      </w:r>
      <w:r>
        <w:rPr>
          <w:rFonts w:ascii="微软雅黑" w:eastAsia="微软雅黑" w:hAnsi="微软雅黑" w:hint="eastAsia"/>
          <w:szCs w:val="21"/>
        </w:rPr>
        <w:t>；</w:t>
      </w:r>
      <w:r>
        <w:rPr>
          <w:rFonts w:ascii="微软雅黑" w:eastAsia="微软雅黑" w:hAnsi="微软雅黑" w:hint="eastAsia"/>
        </w:rPr>
        <w:t>点击供应商</w:t>
      </w:r>
      <w:r>
        <w:rPr>
          <w:rFonts w:ascii="微软雅黑" w:eastAsia="微软雅黑" w:hAnsi="微软雅黑"/>
        </w:rPr>
        <w:t>列表中对应供应商的</w:t>
      </w:r>
      <w:r>
        <w:rPr>
          <w:rFonts w:ascii="微软雅黑" w:eastAsia="微软雅黑" w:hAnsi="微软雅黑" w:hint="eastAsia"/>
        </w:rPr>
        <w:t>蓝色</w:t>
      </w:r>
      <w:r>
        <w:rPr>
          <w:rFonts w:ascii="微软雅黑" w:eastAsia="微软雅黑" w:hAnsi="微软雅黑"/>
        </w:rPr>
        <w:t>“</w:t>
      </w:r>
      <w:r>
        <w:rPr>
          <w:rFonts w:ascii="微软雅黑" w:eastAsia="微软雅黑" w:hAnsi="微软雅黑" w:hint="eastAsia"/>
        </w:rPr>
        <w:t>录入</w:t>
      </w:r>
      <w:r>
        <w:rPr>
          <w:rFonts w:ascii="微软雅黑" w:eastAsia="微软雅黑" w:hAnsi="微软雅黑"/>
        </w:rPr>
        <w:t>”</w:t>
      </w:r>
      <w:r>
        <w:rPr>
          <w:rFonts w:ascii="微软雅黑" w:eastAsia="微软雅黑" w:hAnsi="微软雅黑" w:hint="eastAsia"/>
        </w:rPr>
        <w:t>字体；</w:t>
      </w:r>
    </w:p>
    <w:p w14:paraId="72FC5B28" w14:textId="77777777" w:rsidR="004F1EEA" w:rsidRDefault="004D09A4">
      <w:pPr>
        <w:rPr>
          <w:rFonts w:ascii="微软雅黑" w:eastAsia="微软雅黑" w:hAnsi="微软雅黑"/>
        </w:rPr>
      </w:pPr>
      <w:r>
        <w:rPr>
          <w:noProof/>
        </w:rPr>
        <w:drawing>
          <wp:inline distT="0" distB="0" distL="0" distR="0" wp14:anchorId="6FEC446C" wp14:editId="5609D221">
            <wp:extent cx="5274310" cy="2133600"/>
            <wp:effectExtent l="19050" t="19050" r="21590" b="1905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32"/>
                    <a:stretch>
                      <a:fillRect/>
                    </a:stretch>
                  </pic:blipFill>
                  <pic:spPr>
                    <a:xfrm>
                      <a:off x="0" y="0"/>
                      <a:ext cx="5274310" cy="2133600"/>
                    </a:xfrm>
                    <a:prstGeom prst="rect">
                      <a:avLst/>
                    </a:prstGeom>
                    <a:ln>
                      <a:solidFill>
                        <a:srgbClr val="000000"/>
                      </a:solidFill>
                    </a:ln>
                  </pic:spPr>
                </pic:pic>
              </a:graphicData>
            </a:graphic>
          </wp:inline>
        </w:drawing>
      </w:r>
    </w:p>
    <w:p w14:paraId="5641FAB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在“价格录入</w:t>
      </w:r>
      <w:r>
        <w:rPr>
          <w:rFonts w:ascii="微软雅黑" w:eastAsia="微软雅黑" w:hAnsi="微软雅黑"/>
        </w:rPr>
        <w:t>”</w:t>
      </w:r>
      <w:r>
        <w:rPr>
          <w:rFonts w:ascii="微软雅黑" w:eastAsia="微软雅黑" w:hAnsi="微软雅黑" w:hint="eastAsia"/>
        </w:rPr>
        <w:t>弹框</w:t>
      </w:r>
      <w:r>
        <w:rPr>
          <w:rFonts w:ascii="微软雅黑" w:eastAsia="微软雅黑" w:hAnsi="微软雅黑"/>
        </w:rPr>
        <w:t>中录入“</w:t>
      </w:r>
      <w:r>
        <w:rPr>
          <w:rFonts w:ascii="微软雅黑" w:eastAsia="微软雅黑" w:hAnsi="微软雅黑" w:hint="eastAsia"/>
        </w:rPr>
        <w:t>含税单价</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w:t>
      </w:r>
      <w:r>
        <w:rPr>
          <w:rFonts w:ascii="微软雅黑" w:eastAsia="微软雅黑" w:hAnsi="微软雅黑" w:hint="eastAsia"/>
        </w:rPr>
        <w:t>税率</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发票类型</w:t>
      </w:r>
      <w:r>
        <w:rPr>
          <w:rFonts w:ascii="微软雅黑" w:eastAsia="微软雅黑" w:hAnsi="微软雅黑" w:hint="eastAsia"/>
        </w:rPr>
        <w:t>”</w:t>
      </w:r>
      <w:r>
        <w:rPr>
          <w:rFonts w:ascii="微软雅黑" w:eastAsia="微软雅黑" w:hAnsi="微软雅黑"/>
        </w:rPr>
        <w:t>可修改，点击【</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后</w:t>
      </w:r>
      <w:r>
        <w:rPr>
          <w:rFonts w:ascii="微软雅黑" w:eastAsia="微软雅黑" w:hAnsi="微软雅黑" w:hint="eastAsia"/>
        </w:rPr>
        <w:t>即可</w:t>
      </w:r>
      <w:r>
        <w:rPr>
          <w:rFonts w:ascii="微软雅黑" w:eastAsia="微软雅黑" w:hAnsi="微软雅黑"/>
        </w:rPr>
        <w:t>完成供应商的价格录入，手动关闭此窗口；</w:t>
      </w:r>
    </w:p>
    <w:p w14:paraId="3C3B97E5"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录入</w:t>
      </w:r>
      <w:r>
        <w:rPr>
          <w:rFonts w:ascii="微软雅黑" w:eastAsia="微软雅黑" w:hAnsi="微软雅黑"/>
        </w:rPr>
        <w:t>价格后，供应</w:t>
      </w:r>
      <w:proofErr w:type="gramStart"/>
      <w:r>
        <w:rPr>
          <w:rFonts w:ascii="微软雅黑" w:eastAsia="微软雅黑" w:hAnsi="微软雅黑"/>
        </w:rPr>
        <w:t>商状态</w:t>
      </w:r>
      <w:proofErr w:type="gramEnd"/>
      <w:r>
        <w:rPr>
          <w:rFonts w:ascii="微软雅黑" w:eastAsia="微软雅黑" w:hAnsi="微软雅黑"/>
        </w:rPr>
        <w:t>显示“</w:t>
      </w:r>
      <w:r>
        <w:rPr>
          <w:rFonts w:ascii="微软雅黑" w:eastAsia="微软雅黑" w:hAnsi="微软雅黑" w:hint="eastAsia"/>
        </w:rPr>
        <w:t>已录入</w:t>
      </w:r>
      <w:r>
        <w:rPr>
          <w:rFonts w:ascii="微软雅黑" w:eastAsia="微软雅黑" w:hAnsi="微软雅黑"/>
        </w:rPr>
        <w:t>”</w:t>
      </w:r>
      <w:r>
        <w:rPr>
          <w:rFonts w:ascii="微软雅黑" w:eastAsia="微软雅黑" w:hAnsi="微软雅黑" w:hint="eastAsia"/>
        </w:rPr>
        <w:t>；</w:t>
      </w:r>
    </w:p>
    <w:p w14:paraId="553EF120"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4</w:t>
      </w:r>
      <w:r>
        <w:rPr>
          <w:rFonts w:ascii="微软雅黑" w:hAnsi="微软雅黑"/>
          <w:color w:val="000000" w:themeColor="text1"/>
          <w:sz w:val="21"/>
          <w:szCs w:val="21"/>
        </w:rPr>
        <w:t>.3.7.3</w:t>
      </w:r>
      <w:r>
        <w:rPr>
          <w:rFonts w:ascii="微软雅黑" w:hAnsi="微软雅黑" w:hint="eastAsia"/>
          <w:color w:val="000000" w:themeColor="text1"/>
          <w:sz w:val="21"/>
          <w:szCs w:val="21"/>
        </w:rPr>
        <w:t>结果发布</w:t>
      </w:r>
    </w:p>
    <w:p w14:paraId="6AB536A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此环节设置供应商的中标结果。</w:t>
      </w:r>
    </w:p>
    <w:p w14:paraId="44FEC9A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注：结果发布不在</w:t>
      </w:r>
      <w:proofErr w:type="gramStart"/>
      <w:r>
        <w:rPr>
          <w:rFonts w:ascii="微软雅黑" w:eastAsia="微软雅黑" w:hAnsi="微软雅黑" w:hint="eastAsia"/>
        </w:rPr>
        <w:t>供应商端展示</w:t>
      </w:r>
      <w:proofErr w:type="gramEnd"/>
      <w:r>
        <w:rPr>
          <w:rFonts w:ascii="微软雅黑" w:eastAsia="微软雅黑" w:hAnsi="微软雅黑" w:hint="eastAsia"/>
        </w:rPr>
        <w:t>。</w:t>
      </w:r>
    </w:p>
    <w:p w14:paraId="7D8B312E" w14:textId="77777777" w:rsidR="004F1EEA" w:rsidRDefault="004D09A4">
      <w:pPr>
        <w:pStyle w:val="a9"/>
      </w:pPr>
      <w:bookmarkStart w:id="77" w:name="_Toc45208305"/>
      <w:r>
        <w:rPr>
          <w:rFonts w:hint="eastAsia"/>
        </w:rPr>
        <w:t>5</w:t>
      </w:r>
      <w:r>
        <w:t>.</w:t>
      </w:r>
      <w:r>
        <w:rPr>
          <w:rFonts w:hint="eastAsia"/>
        </w:rPr>
        <w:t>合同</w:t>
      </w:r>
      <w:bookmarkEnd w:id="77"/>
    </w:p>
    <w:p w14:paraId="5FEABB47" w14:textId="77777777" w:rsidR="004F1EEA" w:rsidRDefault="004D09A4">
      <w:pPr>
        <w:pStyle w:val="2"/>
        <w:rPr>
          <w:rFonts w:ascii="微软雅黑" w:hAnsi="微软雅黑"/>
          <w:sz w:val="21"/>
          <w:szCs w:val="21"/>
        </w:rPr>
      </w:pPr>
      <w:bookmarkStart w:id="78" w:name="_Toc45208306"/>
      <w:r>
        <w:rPr>
          <w:rFonts w:ascii="微软雅黑" w:hAnsi="微软雅黑" w:hint="eastAsia"/>
          <w:sz w:val="21"/>
          <w:szCs w:val="21"/>
        </w:rPr>
        <w:lastRenderedPageBreak/>
        <w:t>5</w:t>
      </w:r>
      <w:r>
        <w:rPr>
          <w:rFonts w:ascii="微软雅黑" w:hAnsi="微软雅黑"/>
          <w:sz w:val="21"/>
          <w:szCs w:val="21"/>
        </w:rPr>
        <w:t>.1</w:t>
      </w:r>
      <w:r>
        <w:rPr>
          <w:rFonts w:ascii="微软雅黑" w:hAnsi="微软雅黑" w:hint="eastAsia"/>
          <w:sz w:val="21"/>
          <w:szCs w:val="21"/>
        </w:rPr>
        <w:t>正式</w:t>
      </w:r>
      <w:r>
        <w:rPr>
          <w:rFonts w:ascii="微软雅黑" w:hAnsi="微软雅黑"/>
          <w:sz w:val="21"/>
          <w:szCs w:val="21"/>
        </w:rPr>
        <w:t>合同</w:t>
      </w:r>
      <w:bookmarkEnd w:id="78"/>
    </w:p>
    <w:p w14:paraId="4B1F7F83"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正式</w:t>
      </w:r>
      <w:r>
        <w:rPr>
          <w:rFonts w:ascii="微软雅黑" w:eastAsia="微软雅黑" w:hAnsi="微软雅黑" w:cstheme="majorBidi"/>
          <w:bCs/>
        </w:rPr>
        <w:t>合同</w:t>
      </w:r>
      <w:r>
        <w:rPr>
          <w:rFonts w:ascii="微软雅黑" w:eastAsia="微软雅黑" w:hAnsi="微软雅黑" w:cstheme="majorBidi" w:hint="eastAsia"/>
          <w:bCs/>
        </w:rPr>
        <w:t>创建有三种情况：根据</w:t>
      </w:r>
      <w:r>
        <w:rPr>
          <w:rFonts w:ascii="微软雅黑" w:eastAsia="微软雅黑" w:hAnsi="微软雅黑" w:cstheme="majorBidi"/>
          <w:bCs/>
        </w:rPr>
        <w:t>线上</w:t>
      </w:r>
      <w:proofErr w:type="gramStart"/>
      <w:r>
        <w:rPr>
          <w:rFonts w:ascii="微软雅黑" w:eastAsia="微软雅黑" w:hAnsi="微软雅黑" w:cstheme="majorBidi"/>
          <w:bCs/>
        </w:rPr>
        <w:t>招采数据</w:t>
      </w:r>
      <w:proofErr w:type="gramEnd"/>
      <w:r>
        <w:rPr>
          <w:rFonts w:ascii="微软雅黑" w:eastAsia="微软雅黑" w:hAnsi="微软雅黑" w:cstheme="majorBidi"/>
          <w:bCs/>
        </w:rPr>
        <w:t>建立合同</w:t>
      </w:r>
      <w:r>
        <w:rPr>
          <w:rFonts w:ascii="微软雅黑" w:eastAsia="微软雅黑" w:hAnsi="微软雅黑" w:cstheme="majorBidi" w:hint="eastAsia"/>
          <w:bCs/>
        </w:rPr>
        <w:t>；补录线下完成的合同；基于系统上的框架协议创建</w:t>
      </w:r>
      <w:proofErr w:type="gramStart"/>
      <w:r>
        <w:rPr>
          <w:rFonts w:ascii="微软雅黑" w:eastAsia="微软雅黑" w:hAnsi="微软雅黑" w:cstheme="majorBidi" w:hint="eastAsia"/>
          <w:bCs/>
        </w:rPr>
        <w:t>基于协议</w:t>
      </w:r>
      <w:proofErr w:type="gramEnd"/>
      <w:r>
        <w:rPr>
          <w:rFonts w:ascii="微软雅黑" w:eastAsia="微软雅黑" w:hAnsi="微软雅黑" w:cstheme="majorBidi" w:hint="eastAsia"/>
          <w:bCs/>
        </w:rPr>
        <w:t>的协议下合同；</w:t>
      </w:r>
    </w:p>
    <w:p w14:paraId="126BB3F0" w14:textId="77777777" w:rsidR="004F1EEA" w:rsidRDefault="004D09A4">
      <w:pPr>
        <w:rPr>
          <w:rFonts w:ascii="微软雅黑" w:eastAsia="微软雅黑" w:hAnsi="微软雅黑" w:cstheme="majorBidi"/>
          <w:bCs/>
        </w:rPr>
      </w:pPr>
      <w:r>
        <w:rPr>
          <w:rFonts w:ascii="微软雅黑" w:eastAsia="微软雅黑" w:hAnsi="微软雅黑" w:cstheme="majorBidi"/>
          <w:bCs/>
        </w:rPr>
        <w:t xml:space="preserve">    </w:t>
      </w:r>
      <w:r>
        <w:rPr>
          <w:rFonts w:ascii="微软雅黑" w:eastAsia="微软雅黑" w:hAnsi="微软雅黑" w:cstheme="majorBidi" w:hint="eastAsia"/>
          <w:bCs/>
        </w:rPr>
        <w:t>（</w:t>
      </w:r>
      <w:r>
        <w:rPr>
          <w:rFonts w:ascii="微软雅黑" w:eastAsia="微软雅黑" w:hAnsi="微软雅黑" w:cstheme="majorBidi"/>
          <w:bCs/>
        </w:rPr>
        <w:t>1</w:t>
      </w:r>
      <w:r>
        <w:rPr>
          <w:rFonts w:ascii="微软雅黑" w:eastAsia="微软雅黑" w:hAnsi="微软雅黑" w:cstheme="majorBidi" w:hint="eastAsia"/>
          <w:bCs/>
        </w:rPr>
        <w:t>）根据</w:t>
      </w:r>
      <w:r>
        <w:rPr>
          <w:rFonts w:ascii="微软雅黑" w:eastAsia="微软雅黑" w:hAnsi="微软雅黑" w:cstheme="majorBidi"/>
          <w:bCs/>
        </w:rPr>
        <w:t>线上</w:t>
      </w:r>
      <w:proofErr w:type="gramStart"/>
      <w:r>
        <w:rPr>
          <w:rFonts w:ascii="微软雅黑" w:eastAsia="微软雅黑" w:hAnsi="微软雅黑" w:cstheme="majorBidi"/>
          <w:bCs/>
        </w:rPr>
        <w:t>招采数据</w:t>
      </w:r>
      <w:proofErr w:type="gramEnd"/>
      <w:r>
        <w:rPr>
          <w:rFonts w:ascii="微软雅黑" w:eastAsia="微软雅黑" w:hAnsi="微软雅黑" w:cstheme="majorBidi"/>
          <w:bCs/>
        </w:rPr>
        <w:t>建立合同</w:t>
      </w:r>
    </w:p>
    <w:p w14:paraId="48E2AE8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点击新增，打开新增窗口，选择合同来源为【采购任务】，选择系统中的采购任务，标包，中标供应商，系统将带出中标清单；编辑合同名称信息即可，合同编号可手动输入，不输入时，系统自动生成。</w:t>
      </w:r>
    </w:p>
    <w:p w14:paraId="3B4DDDDD" w14:textId="77777777" w:rsidR="004F1EEA" w:rsidRDefault="004D09A4">
      <w:pPr>
        <w:rPr>
          <w:rFonts w:ascii="微软雅黑" w:eastAsia="微软雅黑" w:hAnsi="微软雅黑" w:cstheme="majorBidi"/>
          <w:bCs/>
        </w:rPr>
      </w:pPr>
      <w:r>
        <w:rPr>
          <w:noProof/>
        </w:rPr>
        <w:drawing>
          <wp:inline distT="0" distB="0" distL="0" distR="0" wp14:anchorId="51CF0F3C" wp14:editId="0F884312">
            <wp:extent cx="5274310" cy="3635375"/>
            <wp:effectExtent l="19050" t="19050" r="21590" b="22225"/>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133"/>
                    <a:stretch>
                      <a:fillRect/>
                    </a:stretch>
                  </pic:blipFill>
                  <pic:spPr>
                    <a:xfrm>
                      <a:off x="0" y="0"/>
                      <a:ext cx="5274310" cy="3635375"/>
                    </a:xfrm>
                    <a:prstGeom prst="rect">
                      <a:avLst/>
                    </a:prstGeom>
                    <a:ln>
                      <a:solidFill>
                        <a:srgbClr val="000000"/>
                      </a:solidFill>
                    </a:ln>
                  </pic:spPr>
                </pic:pic>
              </a:graphicData>
            </a:graphic>
          </wp:inline>
        </w:drawing>
      </w:r>
    </w:p>
    <w:p w14:paraId="35452DF2"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编制合同信息：点击新增弹框的保存打开合同编制页面；</w:t>
      </w:r>
      <w:r>
        <w:rPr>
          <w:rFonts w:ascii="微软雅黑" w:eastAsia="微软雅黑" w:hAnsi="微软雅黑" w:hint="eastAsia"/>
        </w:rPr>
        <w:t>编辑</w:t>
      </w:r>
      <w:r>
        <w:rPr>
          <w:rFonts w:ascii="微软雅黑" w:eastAsia="微软雅黑" w:hAnsi="微软雅黑"/>
        </w:rPr>
        <w:t>合同的基本信息</w:t>
      </w:r>
      <w:r>
        <w:rPr>
          <w:rFonts w:ascii="微软雅黑" w:eastAsia="微软雅黑" w:hAnsi="微软雅黑" w:hint="eastAsia"/>
        </w:rPr>
        <w:t>、报价</w:t>
      </w:r>
      <w:r>
        <w:rPr>
          <w:rFonts w:ascii="微软雅黑" w:eastAsia="微软雅黑" w:hAnsi="微软雅黑"/>
        </w:rPr>
        <w:t>清单、合同正文</w:t>
      </w:r>
      <w:r>
        <w:rPr>
          <w:rFonts w:ascii="微软雅黑" w:eastAsia="微软雅黑" w:hAnsi="微软雅黑" w:hint="eastAsia"/>
        </w:rPr>
        <w:t>；</w:t>
      </w:r>
      <w:r>
        <w:rPr>
          <w:rFonts w:ascii="微软雅黑" w:eastAsia="微软雅黑" w:hAnsi="微软雅黑" w:cstheme="majorBidi" w:hint="eastAsia"/>
          <w:bCs/>
        </w:rPr>
        <w:t xml:space="preserve"> </w:t>
      </w:r>
    </w:p>
    <w:p w14:paraId="3A005B68" w14:textId="77777777" w:rsidR="004F1EEA" w:rsidRDefault="004D09A4">
      <w:pPr>
        <w:rPr>
          <w:rFonts w:ascii="微软雅黑" w:eastAsia="微软雅黑" w:hAnsi="微软雅黑" w:cstheme="majorBidi"/>
          <w:bCs/>
        </w:rPr>
      </w:pPr>
      <w:r>
        <w:rPr>
          <w:noProof/>
        </w:rPr>
        <w:lastRenderedPageBreak/>
        <w:drawing>
          <wp:inline distT="0" distB="0" distL="0" distR="0" wp14:anchorId="7981CDF2" wp14:editId="03C6B6E7">
            <wp:extent cx="5274310" cy="2268220"/>
            <wp:effectExtent l="19050" t="19050" r="21590" b="1778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134"/>
                    <a:stretch>
                      <a:fillRect/>
                    </a:stretch>
                  </pic:blipFill>
                  <pic:spPr>
                    <a:xfrm>
                      <a:off x="0" y="0"/>
                      <a:ext cx="5274310" cy="2268220"/>
                    </a:xfrm>
                    <a:prstGeom prst="rect">
                      <a:avLst/>
                    </a:prstGeom>
                    <a:ln>
                      <a:solidFill>
                        <a:srgbClr val="000000"/>
                      </a:solidFill>
                    </a:ln>
                  </pic:spPr>
                </pic:pic>
              </a:graphicData>
            </a:graphic>
          </wp:inline>
        </w:drawing>
      </w:r>
    </w:p>
    <w:p w14:paraId="3ABF6AF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合同正文编制时，可选择企业的标准模板进行参考。选择模板后，按照选择的模板带出正文区域，按照后台设定的区域显示需要显示的不显示的；</w:t>
      </w:r>
    </w:p>
    <w:p w14:paraId="5C784D5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在合同保存时，如果使用了占位符的模板。占位符为“引用字段”的，自动填充正文区域的每次保存或提交审批，都需要重新刷新正文；</w:t>
      </w:r>
    </w:p>
    <w:p w14:paraId="0E3AFB5D" w14:textId="77777777" w:rsidR="004F1EEA" w:rsidRDefault="004D09A4">
      <w:pPr>
        <w:rPr>
          <w:rFonts w:ascii="微软雅黑" w:eastAsia="微软雅黑" w:hAnsi="微软雅黑"/>
        </w:rPr>
      </w:pPr>
      <w:r>
        <w:rPr>
          <w:noProof/>
        </w:rPr>
        <w:drawing>
          <wp:inline distT="0" distB="0" distL="0" distR="0" wp14:anchorId="7963644D" wp14:editId="750BDA80">
            <wp:extent cx="5274310" cy="2234565"/>
            <wp:effectExtent l="19050" t="19050" r="21590" b="1333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135"/>
                    <a:stretch>
                      <a:fillRect/>
                    </a:stretch>
                  </pic:blipFill>
                  <pic:spPr>
                    <a:xfrm>
                      <a:off x="0" y="0"/>
                      <a:ext cx="5274310" cy="2234565"/>
                    </a:xfrm>
                    <a:prstGeom prst="rect">
                      <a:avLst/>
                    </a:prstGeom>
                    <a:ln>
                      <a:solidFill>
                        <a:srgbClr val="000000"/>
                      </a:solidFill>
                    </a:ln>
                  </pic:spPr>
                </pic:pic>
              </a:graphicData>
            </a:graphic>
          </wp:inline>
        </w:drawing>
      </w:r>
    </w:p>
    <w:p w14:paraId="07C9D79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合同正文提供【打印】和【高级打印】功能，高级打印时，需安装控件。</w:t>
      </w:r>
    </w:p>
    <w:p w14:paraId="65603CD4" w14:textId="77777777" w:rsidR="004F1EEA" w:rsidRDefault="004D09A4">
      <w:pPr>
        <w:rPr>
          <w:rFonts w:ascii="微软雅黑" w:eastAsia="微软雅黑" w:hAnsi="微软雅黑"/>
        </w:rPr>
      </w:pPr>
      <w:r>
        <w:rPr>
          <w:rFonts w:ascii="微软雅黑" w:eastAsia="微软雅黑" w:hAnsi="微软雅黑" w:hint="eastAsia"/>
        </w:rPr>
        <w:t xml:space="preserve"> </w:t>
      </w:r>
      <w:r>
        <w:rPr>
          <w:rFonts w:ascii="微软雅黑" w:eastAsia="微软雅黑" w:hAnsi="微软雅黑"/>
        </w:rPr>
        <w:t xml:space="preserve">   </w:t>
      </w:r>
      <w:r>
        <w:rPr>
          <w:rFonts w:ascii="微软雅黑" w:eastAsia="微软雅黑" w:hAnsi="微软雅黑" w:hint="eastAsia"/>
        </w:rPr>
        <w:t>合同审批：合同编制完成后，提交审批即可。</w:t>
      </w:r>
    </w:p>
    <w:p w14:paraId="380A78B8" w14:textId="77777777" w:rsidR="004F1EEA" w:rsidRDefault="004D09A4">
      <w:pPr>
        <w:ind w:firstLineChars="200" w:firstLine="420"/>
        <w:rPr>
          <w:rFonts w:ascii="微软雅黑" w:eastAsia="微软雅黑" w:hAnsi="微软雅黑"/>
        </w:rPr>
      </w:pPr>
      <w:r>
        <w:rPr>
          <w:rFonts w:ascii="微软雅黑" w:eastAsia="微软雅黑" w:hAnsi="微软雅黑" w:cstheme="majorBidi" w:hint="eastAsia"/>
          <w:bCs/>
        </w:rPr>
        <w:t>上</w:t>
      </w:r>
      <w:proofErr w:type="gramStart"/>
      <w:r>
        <w:rPr>
          <w:rFonts w:ascii="微软雅黑" w:eastAsia="微软雅黑" w:hAnsi="微软雅黑" w:cstheme="majorBidi" w:hint="eastAsia"/>
          <w:bCs/>
        </w:rPr>
        <w:t>传合同</w:t>
      </w:r>
      <w:proofErr w:type="gramEnd"/>
      <w:r>
        <w:rPr>
          <w:rFonts w:ascii="微软雅黑" w:eastAsia="微软雅黑" w:hAnsi="微软雅黑" w:cstheme="majorBidi" w:hint="eastAsia"/>
          <w:bCs/>
        </w:rPr>
        <w:t>扫描件：合同</w:t>
      </w:r>
      <w:r>
        <w:rPr>
          <w:rFonts w:ascii="微软雅黑" w:eastAsia="微软雅黑" w:hAnsi="微软雅黑" w:cstheme="majorBidi"/>
          <w:bCs/>
        </w:rPr>
        <w:t>审批通过后，将线下盖章后的纸质合同扫描件或照片上传至系统。</w:t>
      </w:r>
      <w:r>
        <w:rPr>
          <w:rFonts w:ascii="微软雅黑" w:eastAsia="微软雅黑" w:hAnsi="微软雅黑" w:cstheme="majorBidi" w:hint="eastAsia"/>
          <w:bCs/>
        </w:rPr>
        <w:t>非</w:t>
      </w:r>
      <w:r>
        <w:rPr>
          <w:rFonts w:ascii="微软雅黑" w:eastAsia="微软雅黑" w:hAnsi="微软雅黑" w:cstheme="majorBidi"/>
          <w:bCs/>
        </w:rPr>
        <w:t>必</w:t>
      </w:r>
      <w:r>
        <w:rPr>
          <w:rFonts w:ascii="微软雅黑" w:eastAsia="微软雅黑" w:hAnsi="微软雅黑" w:cstheme="majorBidi" w:hint="eastAsia"/>
          <w:bCs/>
        </w:rPr>
        <w:t>需环节</w:t>
      </w:r>
      <w:r>
        <w:rPr>
          <w:rFonts w:ascii="微软雅黑" w:eastAsia="微软雅黑" w:hAnsi="微软雅黑" w:cstheme="majorBidi"/>
          <w:bCs/>
        </w:rPr>
        <w:t>，根据企业需要。</w:t>
      </w:r>
    </w:p>
    <w:p w14:paraId="04C5ED4F" w14:textId="77777777" w:rsidR="004F1EEA" w:rsidRDefault="004D09A4">
      <w:pPr>
        <w:rPr>
          <w:rFonts w:ascii="微软雅黑" w:eastAsia="微软雅黑" w:hAnsi="微软雅黑" w:cstheme="majorBidi"/>
          <w:bCs/>
        </w:rPr>
      </w:pPr>
      <w:r>
        <w:rPr>
          <w:noProof/>
        </w:rPr>
        <w:lastRenderedPageBreak/>
        <w:drawing>
          <wp:inline distT="0" distB="0" distL="0" distR="0" wp14:anchorId="62CA5C81" wp14:editId="084BB262">
            <wp:extent cx="5274310" cy="2259965"/>
            <wp:effectExtent l="19050" t="19050" r="21590" b="26035"/>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136"/>
                    <a:stretch>
                      <a:fillRect/>
                    </a:stretch>
                  </pic:blipFill>
                  <pic:spPr>
                    <a:xfrm>
                      <a:off x="0" y="0"/>
                      <a:ext cx="5274310" cy="2259965"/>
                    </a:xfrm>
                    <a:prstGeom prst="rect">
                      <a:avLst/>
                    </a:prstGeom>
                    <a:ln>
                      <a:solidFill>
                        <a:srgbClr val="000000"/>
                      </a:solidFill>
                    </a:ln>
                  </pic:spPr>
                </pic:pic>
              </a:graphicData>
            </a:graphic>
          </wp:inline>
        </w:drawing>
      </w:r>
    </w:p>
    <w:p w14:paraId="382DA799"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（2）补录线下完成的合同</w:t>
      </w:r>
    </w:p>
    <w:p w14:paraId="4A835F6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补录线下合同时，选择合同来源为补录合同，此时不需要选择采购任务等信息。</w:t>
      </w:r>
    </w:p>
    <w:p w14:paraId="2CEF4BC2"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后续合同编辑及审批等和上述操作相同。</w:t>
      </w:r>
    </w:p>
    <w:p w14:paraId="733A0F71" w14:textId="77777777" w:rsidR="004F1EEA" w:rsidRDefault="004D09A4">
      <w:pPr>
        <w:rPr>
          <w:rFonts w:ascii="微软雅黑" w:eastAsia="微软雅黑" w:hAnsi="微软雅黑" w:cstheme="majorBidi"/>
          <w:bCs/>
        </w:rPr>
      </w:pPr>
      <w:r>
        <w:rPr>
          <w:noProof/>
        </w:rPr>
        <w:drawing>
          <wp:inline distT="0" distB="0" distL="0" distR="0" wp14:anchorId="5B071432" wp14:editId="399E9DA7">
            <wp:extent cx="5274310" cy="2458085"/>
            <wp:effectExtent l="19050" t="19050" r="21590" b="1841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137"/>
                    <a:stretch>
                      <a:fillRect/>
                    </a:stretch>
                  </pic:blipFill>
                  <pic:spPr>
                    <a:xfrm>
                      <a:off x="0" y="0"/>
                      <a:ext cx="5274310" cy="2458085"/>
                    </a:xfrm>
                    <a:prstGeom prst="rect">
                      <a:avLst/>
                    </a:prstGeom>
                    <a:ln>
                      <a:solidFill>
                        <a:srgbClr val="000000"/>
                      </a:solidFill>
                    </a:ln>
                  </pic:spPr>
                </pic:pic>
              </a:graphicData>
            </a:graphic>
          </wp:inline>
        </w:drawing>
      </w:r>
    </w:p>
    <w:p w14:paraId="156F4436"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w:t>
      </w:r>
      <w:r>
        <w:rPr>
          <w:rFonts w:ascii="微软雅黑" w:eastAsia="微软雅黑" w:hAnsi="微软雅黑" w:cstheme="majorBidi"/>
          <w:bCs/>
        </w:rPr>
        <w:t>3</w:t>
      </w:r>
      <w:r>
        <w:rPr>
          <w:rFonts w:ascii="微软雅黑" w:eastAsia="微软雅黑" w:hAnsi="微软雅黑" w:cstheme="majorBidi" w:hint="eastAsia"/>
          <w:bCs/>
        </w:rPr>
        <w:t>）基于系统上的框架协议创建</w:t>
      </w:r>
      <w:proofErr w:type="gramStart"/>
      <w:r>
        <w:rPr>
          <w:rFonts w:ascii="微软雅黑" w:eastAsia="微软雅黑" w:hAnsi="微软雅黑" w:cstheme="majorBidi" w:hint="eastAsia"/>
          <w:bCs/>
        </w:rPr>
        <w:t>基于协议</w:t>
      </w:r>
      <w:proofErr w:type="gramEnd"/>
      <w:r>
        <w:rPr>
          <w:rFonts w:ascii="微软雅黑" w:eastAsia="微软雅黑" w:hAnsi="微软雅黑" w:cstheme="majorBidi" w:hint="eastAsia"/>
          <w:bCs/>
        </w:rPr>
        <w:t>的协议下合同；</w:t>
      </w:r>
    </w:p>
    <w:p w14:paraId="68987D4B"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基于框架协议创建协议下合同时，选择合同来源为框架合同，此时需选择框架合同。</w:t>
      </w:r>
    </w:p>
    <w:p w14:paraId="3D0B907F"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后续合同编辑及审批等和上述操作相同。</w:t>
      </w:r>
    </w:p>
    <w:p w14:paraId="7FB32157" w14:textId="77777777" w:rsidR="004F1EEA" w:rsidRDefault="004D09A4">
      <w:pPr>
        <w:rPr>
          <w:rFonts w:ascii="微软雅黑" w:eastAsia="微软雅黑" w:hAnsi="微软雅黑" w:cstheme="majorBidi"/>
          <w:bCs/>
        </w:rPr>
      </w:pPr>
      <w:r>
        <w:rPr>
          <w:noProof/>
        </w:rPr>
        <w:lastRenderedPageBreak/>
        <w:drawing>
          <wp:inline distT="0" distB="0" distL="0" distR="0" wp14:anchorId="1512E131" wp14:editId="1055E042">
            <wp:extent cx="5274310" cy="2862580"/>
            <wp:effectExtent l="19050" t="19050" r="21590" b="1397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138"/>
                    <a:stretch>
                      <a:fillRect/>
                    </a:stretch>
                  </pic:blipFill>
                  <pic:spPr>
                    <a:xfrm>
                      <a:off x="0" y="0"/>
                      <a:ext cx="5274310" cy="2862580"/>
                    </a:xfrm>
                    <a:prstGeom prst="rect">
                      <a:avLst/>
                    </a:prstGeom>
                    <a:ln>
                      <a:solidFill>
                        <a:srgbClr val="000000"/>
                      </a:solidFill>
                    </a:ln>
                  </pic:spPr>
                </pic:pic>
              </a:graphicData>
            </a:graphic>
          </wp:inline>
        </w:drawing>
      </w:r>
    </w:p>
    <w:p w14:paraId="1612F235" w14:textId="77777777" w:rsidR="004F1EEA" w:rsidRDefault="004D09A4">
      <w:pPr>
        <w:pStyle w:val="2"/>
        <w:rPr>
          <w:rFonts w:ascii="微软雅黑" w:hAnsi="微软雅黑"/>
          <w:sz w:val="21"/>
          <w:szCs w:val="21"/>
        </w:rPr>
      </w:pPr>
      <w:bookmarkStart w:id="79" w:name="_Toc45208307"/>
      <w:r>
        <w:rPr>
          <w:rFonts w:ascii="微软雅黑" w:hAnsi="微软雅黑" w:hint="eastAsia"/>
          <w:sz w:val="21"/>
          <w:szCs w:val="21"/>
        </w:rPr>
        <w:t>5</w:t>
      </w:r>
      <w:r>
        <w:rPr>
          <w:rFonts w:ascii="微软雅黑" w:hAnsi="微软雅黑"/>
          <w:sz w:val="21"/>
          <w:szCs w:val="21"/>
        </w:rPr>
        <w:t>.2</w:t>
      </w:r>
      <w:r>
        <w:rPr>
          <w:rFonts w:ascii="微软雅黑" w:hAnsi="微软雅黑" w:hint="eastAsia"/>
          <w:sz w:val="21"/>
          <w:szCs w:val="21"/>
        </w:rPr>
        <w:t>框架</w:t>
      </w:r>
      <w:r>
        <w:rPr>
          <w:rFonts w:ascii="微软雅黑" w:hAnsi="微软雅黑"/>
          <w:sz w:val="21"/>
          <w:szCs w:val="21"/>
        </w:rPr>
        <w:t>合同</w:t>
      </w:r>
      <w:bookmarkEnd w:id="79"/>
    </w:p>
    <w:p w14:paraId="6FE2886F"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框架合同创建有三种情况：根据</w:t>
      </w:r>
      <w:r>
        <w:rPr>
          <w:rFonts w:ascii="微软雅黑" w:eastAsia="微软雅黑" w:hAnsi="微软雅黑" w:cstheme="majorBidi"/>
          <w:bCs/>
        </w:rPr>
        <w:t>线上</w:t>
      </w:r>
      <w:proofErr w:type="gramStart"/>
      <w:r>
        <w:rPr>
          <w:rFonts w:ascii="微软雅黑" w:eastAsia="微软雅黑" w:hAnsi="微软雅黑" w:cstheme="majorBidi"/>
          <w:bCs/>
        </w:rPr>
        <w:t>招采数据</w:t>
      </w:r>
      <w:proofErr w:type="gramEnd"/>
      <w:r>
        <w:rPr>
          <w:rFonts w:ascii="微软雅黑" w:eastAsia="微软雅黑" w:hAnsi="微软雅黑" w:cstheme="majorBidi"/>
          <w:bCs/>
        </w:rPr>
        <w:t>建立合同</w:t>
      </w:r>
      <w:r>
        <w:rPr>
          <w:rFonts w:ascii="微软雅黑" w:eastAsia="微软雅黑" w:hAnsi="微软雅黑" w:cstheme="majorBidi" w:hint="eastAsia"/>
          <w:bCs/>
        </w:rPr>
        <w:t>；补录线下完成的合同；</w:t>
      </w:r>
      <w:r>
        <w:rPr>
          <w:rFonts w:ascii="微软雅黑" w:eastAsia="微软雅黑" w:hAnsi="微软雅黑" w:cstheme="majorBidi"/>
          <w:bCs/>
        </w:rPr>
        <w:t xml:space="preserve"> </w:t>
      </w:r>
    </w:p>
    <w:p w14:paraId="6098F878" w14:textId="77777777" w:rsidR="004F1EEA" w:rsidRDefault="004D09A4">
      <w:pPr>
        <w:rPr>
          <w:rFonts w:ascii="微软雅黑" w:eastAsia="微软雅黑" w:hAnsi="微软雅黑" w:cstheme="majorBidi"/>
          <w:bCs/>
        </w:rPr>
      </w:pPr>
      <w:r>
        <w:rPr>
          <w:rFonts w:ascii="微软雅黑" w:eastAsia="微软雅黑" w:hAnsi="微软雅黑" w:cstheme="majorBidi" w:hint="eastAsia"/>
          <w:bCs/>
        </w:rPr>
        <w:t>创建操作和正式合同相同，不再重复描述。</w:t>
      </w:r>
    </w:p>
    <w:p w14:paraId="6780EE08" w14:textId="77777777" w:rsidR="004F1EEA" w:rsidRDefault="004D09A4">
      <w:pPr>
        <w:pStyle w:val="2"/>
        <w:rPr>
          <w:rFonts w:ascii="微软雅黑" w:hAnsi="微软雅黑"/>
          <w:sz w:val="21"/>
          <w:szCs w:val="21"/>
        </w:rPr>
      </w:pPr>
      <w:bookmarkStart w:id="80" w:name="_Toc45208308"/>
      <w:r>
        <w:rPr>
          <w:rFonts w:ascii="微软雅黑" w:hAnsi="微软雅黑" w:hint="eastAsia"/>
          <w:sz w:val="21"/>
          <w:szCs w:val="21"/>
        </w:rPr>
        <w:t>5</w:t>
      </w:r>
      <w:r>
        <w:rPr>
          <w:rFonts w:ascii="微软雅黑" w:hAnsi="微软雅黑"/>
          <w:sz w:val="21"/>
          <w:szCs w:val="21"/>
        </w:rPr>
        <w:t>.3</w:t>
      </w:r>
      <w:r>
        <w:rPr>
          <w:rFonts w:ascii="微软雅黑" w:hAnsi="微软雅黑" w:hint="eastAsia"/>
          <w:sz w:val="21"/>
          <w:szCs w:val="21"/>
        </w:rPr>
        <w:t>补充协议</w:t>
      </w:r>
      <w:bookmarkEnd w:id="80"/>
    </w:p>
    <w:p w14:paraId="58388BF6"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当</w:t>
      </w:r>
      <w:r>
        <w:rPr>
          <w:rFonts w:ascii="微软雅黑" w:eastAsia="微软雅黑" w:hAnsi="微软雅黑" w:cstheme="majorBidi"/>
          <w:bCs/>
        </w:rPr>
        <w:t>合同</w:t>
      </w:r>
      <w:r>
        <w:rPr>
          <w:rFonts w:ascii="微软雅黑" w:eastAsia="微软雅黑" w:hAnsi="微软雅黑" w:cstheme="majorBidi" w:hint="eastAsia"/>
          <w:bCs/>
        </w:rPr>
        <w:t>在</w:t>
      </w:r>
      <w:r>
        <w:rPr>
          <w:rFonts w:ascii="微软雅黑" w:eastAsia="微软雅黑" w:hAnsi="微软雅黑" w:cstheme="majorBidi"/>
          <w:bCs/>
        </w:rPr>
        <w:t>执行过程中有补充、变更等，可</w:t>
      </w:r>
      <w:r>
        <w:rPr>
          <w:rFonts w:ascii="微软雅黑" w:eastAsia="微软雅黑" w:hAnsi="微软雅黑" w:cstheme="majorBidi" w:hint="eastAsia"/>
          <w:bCs/>
        </w:rPr>
        <w:t>通过</w:t>
      </w:r>
      <w:r>
        <w:rPr>
          <w:rFonts w:ascii="微软雅黑" w:eastAsia="微软雅黑" w:hAnsi="微软雅黑" w:cstheme="majorBidi"/>
          <w:bCs/>
        </w:rPr>
        <w:t>下图中的功能【</w:t>
      </w:r>
      <w:r>
        <w:rPr>
          <w:rFonts w:ascii="微软雅黑" w:eastAsia="微软雅黑" w:hAnsi="微软雅黑" w:cstheme="majorBidi" w:hint="eastAsia"/>
          <w:bCs/>
        </w:rPr>
        <w:t>生成</w:t>
      </w:r>
      <w:r>
        <w:rPr>
          <w:rFonts w:ascii="微软雅黑" w:eastAsia="微软雅黑" w:hAnsi="微软雅黑" w:cstheme="majorBidi"/>
          <w:bCs/>
        </w:rPr>
        <w:t>补充协议】</w:t>
      </w:r>
      <w:r>
        <w:rPr>
          <w:rFonts w:ascii="微软雅黑" w:eastAsia="微软雅黑" w:hAnsi="微软雅黑" w:cstheme="majorBidi" w:hint="eastAsia"/>
          <w:bCs/>
        </w:rPr>
        <w:t>来为</w:t>
      </w:r>
      <w:r>
        <w:rPr>
          <w:rFonts w:ascii="微软雅黑" w:eastAsia="微软雅黑" w:hAnsi="微软雅黑" w:cstheme="majorBidi"/>
          <w:bCs/>
        </w:rPr>
        <w:t>原合同生成补充协议。</w:t>
      </w:r>
    </w:p>
    <w:p w14:paraId="0C5E3B28" w14:textId="77777777" w:rsidR="004F1EEA" w:rsidRDefault="004D09A4">
      <w:pPr>
        <w:rPr>
          <w:rFonts w:ascii="微软雅黑" w:eastAsia="微软雅黑" w:hAnsi="微软雅黑" w:cstheme="majorBidi"/>
          <w:bCs/>
        </w:rPr>
      </w:pPr>
      <w:r>
        <w:rPr>
          <w:noProof/>
        </w:rPr>
        <w:drawing>
          <wp:inline distT="0" distB="0" distL="0" distR="0" wp14:anchorId="4988F415" wp14:editId="260894A2">
            <wp:extent cx="5274310" cy="2277745"/>
            <wp:effectExtent l="19050" t="19050" r="21590" b="2730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139"/>
                    <a:stretch>
                      <a:fillRect/>
                    </a:stretch>
                  </pic:blipFill>
                  <pic:spPr>
                    <a:xfrm>
                      <a:off x="0" y="0"/>
                      <a:ext cx="5274310" cy="2277745"/>
                    </a:xfrm>
                    <a:prstGeom prst="rect">
                      <a:avLst/>
                    </a:prstGeom>
                    <a:ln>
                      <a:solidFill>
                        <a:srgbClr val="000000"/>
                      </a:solidFill>
                    </a:ln>
                  </pic:spPr>
                </pic:pic>
              </a:graphicData>
            </a:graphic>
          </wp:inline>
        </w:drawing>
      </w:r>
    </w:p>
    <w:p w14:paraId="16101865"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协议</w:t>
      </w:r>
      <w:r>
        <w:rPr>
          <w:rFonts w:ascii="微软雅黑" w:eastAsia="微软雅黑" w:hAnsi="微软雅黑" w:cstheme="majorBidi"/>
          <w:bCs/>
        </w:rPr>
        <w:t>中会</w:t>
      </w:r>
      <w:r>
        <w:rPr>
          <w:rFonts w:ascii="微软雅黑" w:eastAsia="微软雅黑" w:hAnsi="微软雅黑" w:cstheme="majorBidi" w:hint="eastAsia"/>
          <w:bCs/>
        </w:rPr>
        <w:t>有</w:t>
      </w:r>
      <w:r>
        <w:rPr>
          <w:rFonts w:ascii="微软雅黑" w:eastAsia="微软雅黑" w:hAnsi="微软雅黑" w:cstheme="majorBidi"/>
          <w:bCs/>
        </w:rPr>
        <w:t>部分信息</w:t>
      </w:r>
      <w:r>
        <w:rPr>
          <w:rFonts w:ascii="微软雅黑" w:eastAsia="微软雅黑" w:hAnsi="微软雅黑" w:cstheme="majorBidi" w:hint="eastAsia"/>
          <w:bCs/>
        </w:rPr>
        <w:t>被</w:t>
      </w:r>
      <w:r>
        <w:rPr>
          <w:rFonts w:ascii="微软雅黑" w:eastAsia="微软雅黑" w:hAnsi="微软雅黑" w:cstheme="majorBidi"/>
          <w:bCs/>
        </w:rPr>
        <w:t>锁定不可修改</w:t>
      </w:r>
      <w:r>
        <w:rPr>
          <w:rFonts w:ascii="微软雅黑" w:eastAsia="微软雅黑" w:hAnsi="微软雅黑" w:cstheme="majorBidi" w:hint="eastAsia"/>
          <w:bCs/>
        </w:rPr>
        <w:t>。其他</w:t>
      </w:r>
      <w:r>
        <w:rPr>
          <w:rFonts w:ascii="微软雅黑" w:eastAsia="微软雅黑" w:hAnsi="微软雅黑" w:cstheme="majorBidi"/>
          <w:bCs/>
        </w:rPr>
        <w:t>同常规合同，将需要编辑的信息编辑完成后提交审批，</w:t>
      </w:r>
      <w:r>
        <w:rPr>
          <w:rFonts w:ascii="微软雅黑" w:eastAsia="微软雅黑" w:hAnsi="微软雅黑" w:cstheme="majorBidi" w:hint="eastAsia"/>
          <w:bCs/>
        </w:rPr>
        <w:t>审批</w:t>
      </w:r>
      <w:r>
        <w:rPr>
          <w:rFonts w:ascii="微软雅黑" w:eastAsia="微软雅黑" w:hAnsi="微软雅黑" w:cstheme="majorBidi"/>
          <w:bCs/>
        </w:rPr>
        <w:t>通过即</w:t>
      </w:r>
      <w:r>
        <w:rPr>
          <w:rFonts w:ascii="微软雅黑" w:eastAsia="微软雅黑" w:hAnsi="微软雅黑" w:cstheme="majorBidi" w:hint="eastAsia"/>
          <w:bCs/>
        </w:rPr>
        <w:t>视为</w:t>
      </w:r>
      <w:r>
        <w:rPr>
          <w:rFonts w:ascii="微软雅黑" w:eastAsia="微软雅黑" w:hAnsi="微软雅黑" w:cstheme="majorBidi"/>
          <w:bCs/>
        </w:rPr>
        <w:t>补充协议</w:t>
      </w:r>
      <w:r>
        <w:rPr>
          <w:rFonts w:ascii="微软雅黑" w:eastAsia="微软雅黑" w:hAnsi="微软雅黑" w:cstheme="majorBidi" w:hint="eastAsia"/>
          <w:bCs/>
        </w:rPr>
        <w:t>完成</w:t>
      </w:r>
      <w:r>
        <w:rPr>
          <w:rFonts w:ascii="微软雅黑" w:eastAsia="微软雅黑" w:hAnsi="微软雅黑" w:cstheme="majorBidi"/>
          <w:bCs/>
        </w:rPr>
        <w:t>线上</w:t>
      </w:r>
      <w:r>
        <w:rPr>
          <w:rFonts w:ascii="微软雅黑" w:eastAsia="微软雅黑" w:hAnsi="微软雅黑" w:cstheme="majorBidi" w:hint="eastAsia"/>
          <w:bCs/>
        </w:rPr>
        <w:t>创建</w:t>
      </w:r>
      <w:r>
        <w:rPr>
          <w:rFonts w:ascii="微软雅黑" w:eastAsia="微软雅黑" w:hAnsi="微软雅黑" w:cstheme="majorBidi"/>
          <w:bCs/>
        </w:rPr>
        <w:t>。</w:t>
      </w:r>
    </w:p>
    <w:p w14:paraId="02848A46" w14:textId="77777777" w:rsidR="004F1EEA" w:rsidRDefault="004D09A4">
      <w:pPr>
        <w:rPr>
          <w:rFonts w:ascii="微软雅黑" w:eastAsia="微软雅黑" w:hAnsi="微软雅黑" w:cstheme="majorBidi"/>
          <w:bCs/>
        </w:rPr>
      </w:pPr>
      <w:r>
        <w:rPr>
          <w:noProof/>
        </w:rPr>
        <w:lastRenderedPageBreak/>
        <w:drawing>
          <wp:inline distT="0" distB="0" distL="0" distR="0" wp14:anchorId="323ADDE0" wp14:editId="175E97BE">
            <wp:extent cx="5274310" cy="2310765"/>
            <wp:effectExtent l="19050" t="19050" r="21590" b="13335"/>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140"/>
                    <a:stretch>
                      <a:fillRect/>
                    </a:stretch>
                  </pic:blipFill>
                  <pic:spPr>
                    <a:xfrm>
                      <a:off x="0" y="0"/>
                      <a:ext cx="5274310" cy="2310765"/>
                    </a:xfrm>
                    <a:prstGeom prst="rect">
                      <a:avLst/>
                    </a:prstGeom>
                    <a:ln>
                      <a:solidFill>
                        <a:srgbClr val="000000"/>
                      </a:solidFill>
                    </a:ln>
                  </pic:spPr>
                </pic:pic>
              </a:graphicData>
            </a:graphic>
          </wp:inline>
        </w:drawing>
      </w:r>
    </w:p>
    <w:p w14:paraId="31B96005"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通过【查看</w:t>
      </w:r>
      <w:r>
        <w:rPr>
          <w:rFonts w:ascii="微软雅黑" w:eastAsia="微软雅黑" w:hAnsi="微软雅黑" w:cstheme="majorBidi"/>
          <w:bCs/>
        </w:rPr>
        <w:t>历史合同】</w:t>
      </w:r>
      <w:r>
        <w:rPr>
          <w:rFonts w:ascii="微软雅黑" w:eastAsia="微软雅黑" w:hAnsi="微软雅黑" w:cstheme="majorBidi" w:hint="eastAsia"/>
          <w:bCs/>
        </w:rPr>
        <w:t>来</w:t>
      </w:r>
      <w:r>
        <w:rPr>
          <w:rFonts w:ascii="微软雅黑" w:eastAsia="微软雅黑" w:hAnsi="微软雅黑" w:cstheme="majorBidi"/>
          <w:bCs/>
        </w:rPr>
        <w:t>查看原始合同</w:t>
      </w:r>
      <w:r>
        <w:rPr>
          <w:rFonts w:ascii="微软雅黑" w:eastAsia="微软雅黑" w:hAnsi="微软雅黑" w:cstheme="majorBidi" w:hint="eastAsia"/>
          <w:bCs/>
        </w:rPr>
        <w:t>及</w:t>
      </w:r>
      <w:r>
        <w:rPr>
          <w:rFonts w:ascii="微软雅黑" w:eastAsia="微软雅黑" w:hAnsi="微软雅黑" w:cstheme="majorBidi"/>
          <w:bCs/>
        </w:rPr>
        <w:t>补充协议</w:t>
      </w:r>
      <w:r>
        <w:rPr>
          <w:rFonts w:ascii="微软雅黑" w:eastAsia="微软雅黑" w:hAnsi="微软雅黑" w:cstheme="majorBidi" w:hint="eastAsia"/>
          <w:bCs/>
        </w:rPr>
        <w:t>关系</w:t>
      </w:r>
      <w:r>
        <w:rPr>
          <w:rFonts w:ascii="微软雅黑" w:eastAsia="微软雅黑" w:hAnsi="微软雅黑" w:cstheme="majorBidi"/>
          <w:bCs/>
        </w:rPr>
        <w:t>。</w:t>
      </w:r>
    </w:p>
    <w:p w14:paraId="2FA56953" w14:textId="77777777" w:rsidR="004F1EEA" w:rsidRDefault="004F1EEA">
      <w:pPr>
        <w:pStyle w:val="ad"/>
        <w:numPr>
          <w:ilvl w:val="0"/>
          <w:numId w:val="2"/>
        </w:numPr>
        <w:spacing w:before="240" w:after="60"/>
        <w:ind w:firstLineChars="0"/>
        <w:jc w:val="left"/>
        <w:outlineLvl w:val="0"/>
        <w:rPr>
          <w:rFonts w:ascii="微软雅黑" w:eastAsia="微软雅黑" w:hAnsi="微软雅黑" w:cstheme="majorBidi"/>
          <w:bCs/>
          <w:vanish/>
        </w:rPr>
      </w:pPr>
      <w:bookmarkStart w:id="81" w:name="_Toc514675492"/>
      <w:bookmarkStart w:id="82" w:name="_Toc515915122"/>
      <w:bookmarkStart w:id="83" w:name="_Toc514675362"/>
      <w:bookmarkStart w:id="84" w:name="_Toc514664662"/>
      <w:bookmarkStart w:id="85" w:name="_Toc515915185"/>
      <w:bookmarkStart w:id="86" w:name="_Toc514675428"/>
      <w:bookmarkStart w:id="87" w:name="_Toc45207727"/>
      <w:bookmarkStart w:id="88" w:name="_Toc45208309"/>
      <w:bookmarkEnd w:id="81"/>
      <w:bookmarkEnd w:id="82"/>
      <w:bookmarkEnd w:id="83"/>
      <w:bookmarkEnd w:id="84"/>
      <w:bookmarkEnd w:id="85"/>
      <w:bookmarkEnd w:id="86"/>
      <w:bookmarkEnd w:id="87"/>
      <w:bookmarkEnd w:id="88"/>
    </w:p>
    <w:p w14:paraId="77C666E5" w14:textId="77777777" w:rsidR="004F1EEA" w:rsidRDefault="004D09A4">
      <w:pPr>
        <w:pStyle w:val="a9"/>
      </w:pPr>
      <w:bookmarkStart w:id="89" w:name="_Toc45208310"/>
      <w:r>
        <w:rPr>
          <w:rFonts w:hint="eastAsia"/>
        </w:rPr>
        <w:t>6</w:t>
      </w:r>
      <w:r>
        <w:t>.</w:t>
      </w:r>
      <w:r>
        <w:rPr>
          <w:rFonts w:hint="eastAsia"/>
        </w:rPr>
        <w:t>供应商</w:t>
      </w:r>
      <w:r>
        <w:t>管理</w:t>
      </w:r>
      <w:bookmarkEnd w:id="89"/>
    </w:p>
    <w:p w14:paraId="116665EA" w14:textId="77777777" w:rsidR="004F1EEA" w:rsidRDefault="004D09A4">
      <w:pPr>
        <w:pStyle w:val="2"/>
        <w:spacing w:before="260" w:after="260" w:line="416" w:lineRule="auto"/>
        <w:rPr>
          <w:rFonts w:ascii="微软雅黑" w:hAnsi="微软雅黑"/>
        </w:rPr>
      </w:pPr>
      <w:bookmarkStart w:id="90" w:name="_Toc45208311"/>
      <w:r>
        <w:rPr>
          <w:rFonts w:ascii="微软雅黑" w:hAnsi="微软雅黑" w:hint="eastAsia"/>
        </w:rPr>
        <w:t>6</w:t>
      </w:r>
      <w:r>
        <w:rPr>
          <w:rFonts w:ascii="微软雅黑" w:hAnsi="微软雅黑"/>
        </w:rPr>
        <w:t>.1</w:t>
      </w:r>
      <w:r>
        <w:rPr>
          <w:rFonts w:ascii="微软雅黑" w:hAnsi="微软雅黑" w:hint="eastAsia"/>
        </w:rPr>
        <w:t>供应商划分子库</w:t>
      </w:r>
      <w:bookmarkEnd w:id="90"/>
    </w:p>
    <w:p w14:paraId="20608C4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根据供应</w:t>
      </w:r>
      <w:proofErr w:type="gramStart"/>
      <w:r>
        <w:rPr>
          <w:rFonts w:ascii="微软雅黑" w:eastAsia="微软雅黑" w:hAnsi="微软雅黑" w:cstheme="majorBidi" w:hint="eastAsia"/>
          <w:bCs/>
        </w:rPr>
        <w:t>商管理</w:t>
      </w:r>
      <w:proofErr w:type="gramEnd"/>
      <w:r>
        <w:rPr>
          <w:rFonts w:ascii="微软雅黑" w:eastAsia="微软雅黑" w:hAnsi="微软雅黑" w:cstheme="majorBidi" w:hint="eastAsia"/>
          <w:bCs/>
        </w:rPr>
        <w:t>的需要，可以在系统设置中设置是否进行供应商划分子库管理。</w:t>
      </w:r>
    </w:p>
    <w:p w14:paraId="32F1C068"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不划分子库时，使用同一个供应商库，对供应商进行新增、入库审核、复评定级等管理即可。</w:t>
      </w:r>
    </w:p>
    <w:p w14:paraId="7F6F15FE"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划分子库时，供应</w:t>
      </w:r>
      <w:proofErr w:type="gramStart"/>
      <w:r>
        <w:rPr>
          <w:rFonts w:ascii="微软雅黑" w:eastAsia="微软雅黑" w:hAnsi="微软雅黑" w:cstheme="majorBidi" w:hint="eastAsia"/>
          <w:bCs/>
        </w:rPr>
        <w:t>商库分为</w:t>
      </w:r>
      <w:proofErr w:type="gramEnd"/>
      <w:r>
        <w:rPr>
          <w:rFonts w:ascii="微软雅黑" w:eastAsia="微软雅黑" w:hAnsi="微软雅黑" w:cstheme="majorBidi" w:hint="eastAsia"/>
          <w:bCs/>
        </w:rPr>
        <w:t>平台供应商库（总库）和供应商库（子库）。</w:t>
      </w:r>
    </w:p>
    <w:p w14:paraId="63ABA4A9" w14:textId="213ECA7B" w:rsidR="004F1EEA" w:rsidRDefault="00E90D3B">
      <w:pPr>
        <w:ind w:firstLineChars="200" w:firstLine="420"/>
        <w:rPr>
          <w:rFonts w:ascii="微软雅黑" w:eastAsia="微软雅黑" w:hAnsi="微软雅黑" w:cstheme="majorBidi"/>
          <w:bCs/>
        </w:rPr>
      </w:pPr>
      <w:r>
        <w:rPr>
          <w:rFonts w:ascii="微软雅黑" w:eastAsia="微软雅黑" w:hAnsi="微软雅黑" w:cstheme="majorBidi" w:hint="eastAsia"/>
          <w:bCs/>
        </w:rPr>
        <w:t>在总库和子库都可进行供应商的导入</w:t>
      </w:r>
      <w:r w:rsidR="00640F4D">
        <w:rPr>
          <w:rFonts w:ascii="微软雅黑" w:eastAsia="微软雅黑" w:hAnsi="微软雅黑" w:cstheme="majorBidi"/>
          <w:bCs/>
        </w:rPr>
        <w:t>/新增</w:t>
      </w:r>
      <w:r>
        <w:rPr>
          <w:rFonts w:ascii="微软雅黑" w:eastAsia="微软雅黑" w:hAnsi="微软雅黑" w:cstheme="majorBidi" w:hint="eastAsia"/>
          <w:bCs/>
        </w:rPr>
        <w:t>。</w:t>
      </w:r>
    </w:p>
    <w:p w14:paraId="48CCC1C0" w14:textId="6E8B0C1A" w:rsidR="00761698" w:rsidRDefault="00640F4D">
      <w:pPr>
        <w:ind w:firstLineChars="200" w:firstLine="420"/>
        <w:rPr>
          <w:rFonts w:ascii="微软雅黑" w:eastAsia="微软雅黑" w:hAnsi="微软雅黑" w:cstheme="majorBidi"/>
          <w:bCs/>
        </w:rPr>
      </w:pPr>
      <w:r>
        <w:rPr>
          <w:noProof/>
        </w:rPr>
        <w:drawing>
          <wp:inline distT="0" distB="0" distL="0" distR="0" wp14:anchorId="675C41CC" wp14:editId="495DB029">
            <wp:extent cx="5274310" cy="2538730"/>
            <wp:effectExtent l="0" t="0" r="254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538730"/>
                    </a:xfrm>
                    <a:prstGeom prst="rect">
                      <a:avLst/>
                    </a:prstGeom>
                  </pic:spPr>
                </pic:pic>
              </a:graphicData>
            </a:graphic>
          </wp:inline>
        </w:drawing>
      </w:r>
    </w:p>
    <w:p w14:paraId="76FDF803" w14:textId="17188DB4" w:rsidR="00640F4D" w:rsidRPr="00640F4D" w:rsidRDefault="00640F4D">
      <w:pPr>
        <w:ind w:firstLineChars="200" w:firstLine="420"/>
        <w:rPr>
          <w:rFonts w:ascii="微软雅黑" w:eastAsia="微软雅黑" w:hAnsi="微软雅黑" w:cstheme="majorBidi"/>
          <w:bCs/>
        </w:rPr>
      </w:pPr>
      <w:r>
        <w:rPr>
          <w:noProof/>
        </w:rPr>
        <w:lastRenderedPageBreak/>
        <w:drawing>
          <wp:inline distT="0" distB="0" distL="0" distR="0" wp14:anchorId="2400FDD8" wp14:editId="25598105">
            <wp:extent cx="5274310" cy="2533015"/>
            <wp:effectExtent l="0" t="0" r="2540" b="63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533015"/>
                    </a:xfrm>
                    <a:prstGeom prst="rect">
                      <a:avLst/>
                    </a:prstGeom>
                  </pic:spPr>
                </pic:pic>
              </a:graphicData>
            </a:graphic>
          </wp:inline>
        </w:drawing>
      </w:r>
    </w:p>
    <w:p w14:paraId="7CA73C5B" w14:textId="1BC65B1C"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供应</w:t>
      </w:r>
      <w:proofErr w:type="gramStart"/>
      <w:r>
        <w:rPr>
          <w:rFonts w:ascii="微软雅黑" w:eastAsia="微软雅黑" w:hAnsi="微软雅黑" w:cstheme="majorBidi" w:hint="eastAsia"/>
          <w:bCs/>
        </w:rPr>
        <w:t>商注册</w:t>
      </w:r>
      <w:proofErr w:type="gramEnd"/>
      <w:r>
        <w:rPr>
          <w:rFonts w:ascii="微软雅黑" w:eastAsia="微软雅黑" w:hAnsi="微软雅黑" w:cstheme="majorBidi" w:hint="eastAsia"/>
          <w:bCs/>
        </w:rPr>
        <w:t>时需要选择合作单位后自动进入该合作单位子库的待审库和供应商总库中</w:t>
      </w:r>
      <w:r w:rsidR="00FE3023">
        <w:rPr>
          <w:rFonts w:ascii="微软雅黑" w:eastAsia="微软雅黑" w:hAnsi="微软雅黑" w:cstheme="majorBidi" w:hint="eastAsia"/>
          <w:bCs/>
        </w:rPr>
        <w:t>（供应商目前每次只能选择一家合作单位）</w:t>
      </w:r>
      <w:r>
        <w:rPr>
          <w:rFonts w:ascii="微软雅黑" w:eastAsia="微软雅黑" w:hAnsi="微软雅黑" w:cstheme="majorBidi" w:hint="eastAsia"/>
          <w:bCs/>
        </w:rPr>
        <w:t>，由所选子库的供应商管理员对该供应商进行入库初评的审批发起。</w:t>
      </w:r>
    </w:p>
    <w:p w14:paraId="36C37050" w14:textId="31D1B024" w:rsidR="004F1EEA" w:rsidRDefault="00FE3023">
      <w:pPr>
        <w:ind w:firstLineChars="200" w:firstLine="420"/>
        <w:rPr>
          <w:rFonts w:ascii="微软雅黑" w:eastAsia="微软雅黑" w:hAnsi="微软雅黑" w:cstheme="majorBidi"/>
          <w:bCs/>
        </w:rPr>
      </w:pPr>
      <w:r>
        <w:rPr>
          <w:rFonts w:ascii="微软雅黑" w:eastAsia="微软雅黑" w:hAnsi="微软雅黑" w:cstheme="majorBidi" w:hint="eastAsia"/>
          <w:bCs/>
        </w:rPr>
        <w:t>供应商</w:t>
      </w:r>
      <w:r w:rsidR="004D09A4">
        <w:rPr>
          <w:rFonts w:ascii="微软雅黑" w:eastAsia="微软雅黑" w:hAnsi="微软雅黑" w:cstheme="majorBidi" w:hint="eastAsia"/>
          <w:bCs/>
        </w:rPr>
        <w:t>被审批通过，即可登录到工作台，进行相应的业务操作如招标的报名、</w:t>
      </w:r>
      <w:r>
        <w:rPr>
          <w:rFonts w:ascii="微软雅黑" w:eastAsia="微软雅黑" w:hAnsi="微软雅黑" w:cstheme="majorBidi" w:hint="eastAsia"/>
          <w:bCs/>
        </w:rPr>
        <w:t>投标</w:t>
      </w:r>
      <w:r w:rsidR="004D09A4">
        <w:rPr>
          <w:rFonts w:ascii="微软雅黑" w:eastAsia="微软雅黑" w:hAnsi="微软雅黑" w:cstheme="majorBidi" w:hint="eastAsia"/>
          <w:bCs/>
        </w:rPr>
        <w:t>等。</w:t>
      </w:r>
    </w:p>
    <w:p w14:paraId="02B86D48" w14:textId="01E153E3"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从总库引入供应商到子库：子库管理员可以</w:t>
      </w:r>
      <w:r w:rsidR="000B17FD">
        <w:rPr>
          <w:rFonts w:ascii="微软雅黑" w:eastAsia="微软雅黑" w:hAnsi="微软雅黑" w:cstheme="majorBidi" w:hint="eastAsia"/>
          <w:bCs/>
        </w:rPr>
        <w:t>把</w:t>
      </w:r>
      <w:r>
        <w:rPr>
          <w:rFonts w:ascii="微软雅黑" w:eastAsia="微软雅黑" w:hAnsi="微软雅黑" w:cstheme="majorBidi" w:hint="eastAsia"/>
          <w:bCs/>
        </w:rPr>
        <w:t>总库中</w:t>
      </w:r>
      <w:r w:rsidR="000B17FD">
        <w:rPr>
          <w:rFonts w:ascii="微软雅黑" w:eastAsia="微软雅黑" w:hAnsi="微软雅黑" w:cstheme="majorBidi" w:hint="eastAsia"/>
          <w:bCs/>
        </w:rPr>
        <w:t>的合格供应商</w:t>
      </w:r>
      <w:r>
        <w:rPr>
          <w:rFonts w:ascii="微软雅黑" w:eastAsia="微软雅黑" w:hAnsi="微软雅黑" w:cstheme="majorBidi" w:hint="eastAsia"/>
          <w:bCs/>
        </w:rPr>
        <w:t>引入到子库的待审库，经过</w:t>
      </w:r>
      <w:proofErr w:type="gramStart"/>
      <w:r>
        <w:rPr>
          <w:rFonts w:ascii="微软雅黑" w:eastAsia="微软雅黑" w:hAnsi="微软雅黑" w:cstheme="majorBidi" w:hint="eastAsia"/>
          <w:bCs/>
        </w:rPr>
        <w:t>初评审批</w:t>
      </w:r>
      <w:proofErr w:type="gramEnd"/>
      <w:r>
        <w:rPr>
          <w:rFonts w:ascii="微软雅黑" w:eastAsia="微软雅黑" w:hAnsi="微软雅黑" w:cstheme="majorBidi" w:hint="eastAsia"/>
          <w:bCs/>
        </w:rPr>
        <w:t>后，将该供应商纳入库中。</w:t>
      </w:r>
    </w:p>
    <w:p w14:paraId="1824954C" w14:textId="77777777" w:rsidR="00761698" w:rsidRDefault="00761698" w:rsidP="00761698">
      <w:pPr>
        <w:rPr>
          <w:rFonts w:ascii="微软雅黑" w:eastAsia="微软雅黑" w:hAnsi="微软雅黑" w:cstheme="majorBidi"/>
          <w:bCs/>
          <w:sz w:val="24"/>
          <w:szCs w:val="32"/>
        </w:rPr>
      </w:pPr>
      <w:r>
        <w:rPr>
          <w:noProof/>
        </w:rPr>
        <w:drawing>
          <wp:inline distT="0" distB="0" distL="0" distR="0" wp14:anchorId="4E80474C" wp14:editId="2A3BFB6A">
            <wp:extent cx="5274310" cy="2426335"/>
            <wp:effectExtent l="0" t="0" r="254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426335"/>
                    </a:xfrm>
                    <a:prstGeom prst="rect">
                      <a:avLst/>
                    </a:prstGeom>
                  </pic:spPr>
                </pic:pic>
              </a:graphicData>
            </a:graphic>
          </wp:inline>
        </w:drawing>
      </w:r>
    </w:p>
    <w:p w14:paraId="784509D1" w14:textId="7231B099" w:rsidR="004F1EEA" w:rsidRDefault="00761698">
      <w:pPr>
        <w:rPr>
          <w:rFonts w:ascii="微软雅黑" w:eastAsia="微软雅黑" w:hAnsi="微软雅黑" w:cstheme="majorBidi"/>
          <w:bCs/>
          <w:sz w:val="24"/>
          <w:szCs w:val="32"/>
        </w:rPr>
      </w:pPr>
      <w:r>
        <w:rPr>
          <w:noProof/>
        </w:rPr>
        <w:lastRenderedPageBreak/>
        <w:drawing>
          <wp:inline distT="0" distB="0" distL="0" distR="0" wp14:anchorId="7750D337" wp14:editId="568089EF">
            <wp:extent cx="5274310" cy="2341245"/>
            <wp:effectExtent l="0" t="0" r="2540" b="190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341245"/>
                    </a:xfrm>
                    <a:prstGeom prst="rect">
                      <a:avLst/>
                    </a:prstGeom>
                  </pic:spPr>
                </pic:pic>
              </a:graphicData>
            </a:graphic>
          </wp:inline>
        </w:drawing>
      </w:r>
    </w:p>
    <w:p w14:paraId="38342264" w14:textId="77777777" w:rsidR="004F1EEA" w:rsidRDefault="004D09A4">
      <w:pPr>
        <w:pStyle w:val="2"/>
        <w:spacing w:before="260" w:after="260" w:line="416" w:lineRule="auto"/>
        <w:rPr>
          <w:rFonts w:ascii="微软雅黑" w:hAnsi="微软雅黑"/>
        </w:rPr>
      </w:pPr>
      <w:bookmarkStart w:id="91" w:name="_Toc45208312"/>
      <w:r>
        <w:rPr>
          <w:rFonts w:ascii="微软雅黑" w:hAnsi="微软雅黑" w:hint="eastAsia"/>
        </w:rPr>
        <w:t>6</w:t>
      </w:r>
      <w:r>
        <w:rPr>
          <w:rFonts w:ascii="微软雅黑" w:hAnsi="微软雅黑"/>
        </w:rPr>
        <w:t>.2</w:t>
      </w:r>
      <w:r>
        <w:rPr>
          <w:rFonts w:ascii="微软雅黑" w:hAnsi="微软雅黑" w:hint="eastAsia"/>
        </w:rPr>
        <w:t>供应商获取</w:t>
      </w:r>
      <w:bookmarkEnd w:id="91"/>
    </w:p>
    <w:p w14:paraId="4318174B" w14:textId="5A2A6C7B"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供应商</w:t>
      </w:r>
      <w:r>
        <w:rPr>
          <w:rFonts w:ascii="微软雅黑" w:eastAsia="微软雅黑" w:hAnsi="微软雅黑" w:cstheme="majorBidi"/>
          <w:bCs/>
        </w:rPr>
        <w:t>获取途径：</w:t>
      </w:r>
      <w:r>
        <w:rPr>
          <w:rFonts w:ascii="微软雅黑" w:eastAsia="微软雅黑" w:hAnsi="微软雅黑" w:cstheme="majorBidi" w:hint="eastAsia"/>
          <w:bCs/>
        </w:rPr>
        <w:t>供应商</w:t>
      </w:r>
      <w:r>
        <w:rPr>
          <w:rFonts w:ascii="微软雅黑" w:eastAsia="微软雅黑" w:hAnsi="微软雅黑" w:cstheme="majorBidi"/>
          <w:bCs/>
        </w:rPr>
        <w:t>自主注册、</w:t>
      </w:r>
      <w:r>
        <w:rPr>
          <w:rFonts w:ascii="微软雅黑" w:eastAsia="微软雅黑" w:hAnsi="微软雅黑" w:cstheme="majorBidi" w:hint="eastAsia"/>
          <w:bCs/>
        </w:rPr>
        <w:t>采购方</w:t>
      </w:r>
      <w:r>
        <w:rPr>
          <w:rFonts w:ascii="微软雅黑" w:eastAsia="微软雅黑" w:hAnsi="微软雅黑" w:cstheme="majorBidi"/>
          <w:bCs/>
        </w:rPr>
        <w:t>在下图页面</w:t>
      </w:r>
      <w:r>
        <w:rPr>
          <w:rFonts w:ascii="微软雅黑" w:eastAsia="微软雅黑" w:hAnsi="微软雅黑" w:cstheme="majorBidi" w:hint="eastAsia"/>
          <w:bCs/>
        </w:rPr>
        <w:t>进行新增</w:t>
      </w:r>
      <w:r>
        <w:rPr>
          <w:rFonts w:ascii="微软雅黑" w:eastAsia="微软雅黑" w:hAnsi="微软雅黑" w:cstheme="majorBidi"/>
          <w:bCs/>
        </w:rPr>
        <w:t>。</w:t>
      </w:r>
      <w:r>
        <w:rPr>
          <w:rFonts w:ascii="微软雅黑" w:eastAsia="微软雅黑" w:hAnsi="微软雅黑" w:cstheme="majorBidi" w:hint="eastAsia"/>
          <w:bCs/>
        </w:rPr>
        <w:t>关闭子库时，在</w:t>
      </w:r>
      <w:proofErr w:type="gramStart"/>
      <w:r>
        <w:rPr>
          <w:rFonts w:ascii="微软雅黑" w:eastAsia="微软雅黑" w:hAnsi="微软雅黑" w:cstheme="majorBidi" w:hint="eastAsia"/>
          <w:bCs/>
        </w:rPr>
        <w:t>供应商库新增</w:t>
      </w:r>
      <w:proofErr w:type="gramEnd"/>
      <w:r>
        <w:rPr>
          <w:rFonts w:ascii="微软雅黑" w:eastAsia="微软雅黑" w:hAnsi="微软雅黑" w:cstheme="majorBidi" w:hint="eastAsia"/>
          <w:bCs/>
        </w:rPr>
        <w:t>。</w:t>
      </w:r>
    </w:p>
    <w:p w14:paraId="0E425E3C" w14:textId="4404A60D" w:rsidR="004F1EEA" w:rsidRDefault="00763029">
      <w:pPr>
        <w:rPr>
          <w:rFonts w:ascii="微软雅黑" w:eastAsia="微软雅黑" w:hAnsi="微软雅黑" w:cstheme="majorBidi"/>
          <w:bCs/>
          <w:sz w:val="24"/>
          <w:szCs w:val="32"/>
        </w:rPr>
      </w:pPr>
      <w:r>
        <w:rPr>
          <w:noProof/>
        </w:rPr>
        <w:drawing>
          <wp:inline distT="0" distB="0" distL="0" distR="0" wp14:anchorId="01630B48" wp14:editId="2B1ECC30">
            <wp:extent cx="5274310" cy="2420620"/>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420620"/>
                    </a:xfrm>
                    <a:prstGeom prst="rect">
                      <a:avLst/>
                    </a:prstGeom>
                  </pic:spPr>
                </pic:pic>
              </a:graphicData>
            </a:graphic>
          </wp:inline>
        </w:drawing>
      </w:r>
    </w:p>
    <w:p w14:paraId="2325C9F0" w14:textId="053CD64E"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新增</w:t>
      </w:r>
      <w:r>
        <w:rPr>
          <w:rFonts w:ascii="微软雅黑" w:eastAsia="微软雅黑" w:hAnsi="微软雅黑" w:cstheme="majorBidi"/>
          <w:bCs/>
        </w:rPr>
        <w:t>页面</w:t>
      </w:r>
      <w:r>
        <w:rPr>
          <w:rFonts w:ascii="微软雅黑" w:eastAsia="微软雅黑" w:hAnsi="微软雅黑" w:cstheme="majorBidi" w:hint="eastAsia"/>
          <w:bCs/>
        </w:rPr>
        <w:t>如下图</w:t>
      </w:r>
      <w:r>
        <w:rPr>
          <w:rFonts w:ascii="微软雅黑" w:eastAsia="微软雅黑" w:hAnsi="微软雅黑" w:cstheme="majorBidi"/>
          <w:bCs/>
        </w:rPr>
        <w:t>，</w:t>
      </w:r>
      <w:r w:rsidR="00F85133">
        <w:rPr>
          <w:rFonts w:ascii="微软雅黑" w:eastAsia="微软雅黑" w:hAnsi="微软雅黑" w:cstheme="majorBidi"/>
          <w:bCs/>
        </w:rPr>
        <w:t>新增供应</w:t>
      </w:r>
      <w:proofErr w:type="gramStart"/>
      <w:r w:rsidR="00F85133">
        <w:rPr>
          <w:rFonts w:ascii="微软雅黑" w:eastAsia="微软雅黑" w:hAnsi="微软雅黑" w:cstheme="majorBidi"/>
          <w:bCs/>
        </w:rPr>
        <w:t>商类型</w:t>
      </w:r>
      <w:proofErr w:type="gramEnd"/>
      <w:r w:rsidR="00F85133">
        <w:rPr>
          <w:rFonts w:ascii="微软雅黑" w:eastAsia="微软雅黑" w:hAnsi="微软雅黑" w:cstheme="majorBidi"/>
          <w:bCs/>
        </w:rPr>
        <w:t>可选择</w:t>
      </w:r>
      <w:r w:rsidR="00F85133">
        <w:rPr>
          <w:rFonts w:ascii="微软雅黑" w:eastAsia="微软雅黑" w:hAnsi="微软雅黑" w:cstheme="majorBidi" w:hint="eastAsia"/>
          <w:bCs/>
        </w:rPr>
        <w:t>“外部供应商”（外部供应商可选择“企业”和“班组”）和“内部供应商”，</w:t>
      </w:r>
      <w:r>
        <w:rPr>
          <w:rFonts w:ascii="微软雅黑" w:eastAsia="微软雅黑" w:hAnsi="微软雅黑" w:cstheme="majorBidi"/>
          <w:bCs/>
        </w:rPr>
        <w:t>如实填写</w:t>
      </w:r>
      <w:r>
        <w:rPr>
          <w:rFonts w:ascii="微软雅黑" w:eastAsia="微软雅黑" w:hAnsi="微软雅黑" w:cstheme="majorBidi" w:hint="eastAsia"/>
          <w:bCs/>
        </w:rPr>
        <w:t>供应</w:t>
      </w:r>
      <w:proofErr w:type="gramStart"/>
      <w:r>
        <w:rPr>
          <w:rFonts w:ascii="微软雅黑" w:eastAsia="微软雅黑" w:hAnsi="微软雅黑" w:cstheme="majorBidi" w:hint="eastAsia"/>
          <w:bCs/>
        </w:rPr>
        <w:t>商</w:t>
      </w:r>
      <w:r>
        <w:rPr>
          <w:rFonts w:ascii="微软雅黑" w:eastAsia="微软雅黑" w:hAnsi="微软雅黑" w:cstheme="majorBidi"/>
          <w:bCs/>
        </w:rPr>
        <w:t>相关</w:t>
      </w:r>
      <w:proofErr w:type="gramEnd"/>
      <w:r>
        <w:rPr>
          <w:rFonts w:ascii="微软雅黑" w:eastAsia="微软雅黑" w:hAnsi="微软雅黑" w:cstheme="majorBidi"/>
          <w:bCs/>
        </w:rPr>
        <w:t>信息点击</w:t>
      </w:r>
      <w:r>
        <w:rPr>
          <w:rFonts w:ascii="微软雅黑" w:eastAsia="微软雅黑" w:hAnsi="微软雅黑" w:cstheme="majorBidi" w:hint="eastAsia"/>
          <w:bCs/>
        </w:rPr>
        <w:t>【保存</w:t>
      </w:r>
      <w:r>
        <w:rPr>
          <w:rFonts w:ascii="微软雅黑" w:eastAsia="微软雅黑" w:hAnsi="微软雅黑" w:cstheme="majorBidi"/>
          <w:bCs/>
        </w:rPr>
        <w:t>】</w:t>
      </w:r>
      <w:r>
        <w:rPr>
          <w:rFonts w:ascii="微软雅黑" w:eastAsia="微软雅黑" w:hAnsi="微软雅黑" w:cstheme="majorBidi" w:hint="eastAsia"/>
          <w:bCs/>
        </w:rPr>
        <w:t>，</w:t>
      </w:r>
      <w:r>
        <w:rPr>
          <w:rFonts w:ascii="微软雅黑" w:eastAsia="微软雅黑" w:hAnsi="微软雅黑" w:cstheme="majorBidi"/>
          <w:bCs/>
        </w:rPr>
        <w:t>系统将在</w:t>
      </w:r>
      <w:r>
        <w:rPr>
          <w:rFonts w:ascii="微软雅黑" w:eastAsia="微软雅黑" w:hAnsi="微软雅黑" w:cstheme="majorBidi" w:hint="eastAsia"/>
          <w:bCs/>
        </w:rPr>
        <w:t>待审</w:t>
      </w:r>
      <w:r>
        <w:rPr>
          <w:rFonts w:ascii="微软雅黑" w:eastAsia="微软雅黑" w:hAnsi="微软雅黑" w:cstheme="majorBidi"/>
          <w:bCs/>
        </w:rPr>
        <w:t>库中</w:t>
      </w:r>
      <w:r>
        <w:rPr>
          <w:rFonts w:ascii="微软雅黑" w:eastAsia="微软雅黑" w:hAnsi="微软雅黑" w:cstheme="majorBidi" w:hint="eastAsia"/>
          <w:bCs/>
        </w:rPr>
        <w:t>新增</w:t>
      </w:r>
      <w:r>
        <w:rPr>
          <w:rFonts w:ascii="微软雅黑" w:eastAsia="微软雅黑" w:hAnsi="微软雅黑" w:cstheme="majorBidi"/>
          <w:bCs/>
        </w:rPr>
        <w:t>一条供应商记录</w:t>
      </w:r>
      <w:r>
        <w:rPr>
          <w:rFonts w:ascii="微软雅黑" w:eastAsia="微软雅黑" w:hAnsi="微软雅黑" w:cstheme="majorBidi" w:hint="eastAsia"/>
          <w:bCs/>
        </w:rPr>
        <w:t>，</w:t>
      </w:r>
      <w:r>
        <w:rPr>
          <w:rFonts w:ascii="微软雅黑" w:eastAsia="微软雅黑" w:hAnsi="微软雅黑" w:cstheme="majorBidi"/>
          <w:bCs/>
        </w:rPr>
        <w:t>此时，</w:t>
      </w:r>
      <w:r>
        <w:rPr>
          <w:rFonts w:ascii="微软雅黑" w:eastAsia="微软雅黑" w:hAnsi="微软雅黑" w:cstheme="majorBidi" w:hint="eastAsia"/>
          <w:bCs/>
        </w:rPr>
        <w:t>供应商</w:t>
      </w:r>
      <w:r>
        <w:rPr>
          <w:rFonts w:ascii="微软雅黑" w:eastAsia="微软雅黑" w:hAnsi="微软雅黑" w:cstheme="majorBidi"/>
          <w:bCs/>
        </w:rPr>
        <w:t>仍在待审核状态，不能参与采购方</w:t>
      </w:r>
      <w:proofErr w:type="gramStart"/>
      <w:r>
        <w:rPr>
          <w:rFonts w:ascii="微软雅黑" w:eastAsia="微软雅黑" w:hAnsi="微软雅黑" w:cstheme="majorBidi"/>
          <w:bCs/>
        </w:rPr>
        <w:t>的</w:t>
      </w:r>
      <w:r>
        <w:rPr>
          <w:rFonts w:ascii="微软雅黑" w:eastAsia="微软雅黑" w:hAnsi="微软雅黑" w:cstheme="majorBidi" w:hint="eastAsia"/>
          <w:bCs/>
        </w:rPr>
        <w:t>招采</w:t>
      </w:r>
      <w:r>
        <w:rPr>
          <w:rFonts w:ascii="微软雅黑" w:eastAsia="微软雅黑" w:hAnsi="微软雅黑" w:cstheme="majorBidi"/>
          <w:bCs/>
        </w:rPr>
        <w:t>业务</w:t>
      </w:r>
      <w:proofErr w:type="gramEnd"/>
      <w:r>
        <w:rPr>
          <w:rFonts w:ascii="微软雅黑" w:eastAsia="微软雅黑" w:hAnsi="微软雅黑" w:cstheme="majorBidi" w:hint="eastAsia"/>
          <w:bCs/>
        </w:rPr>
        <w:t>。</w:t>
      </w:r>
    </w:p>
    <w:p w14:paraId="58BB0A7D" w14:textId="7572E40B" w:rsidR="00763029" w:rsidRDefault="00763029">
      <w:pPr>
        <w:ind w:firstLineChars="200" w:firstLine="420"/>
        <w:rPr>
          <w:rFonts w:ascii="微软雅黑" w:eastAsia="微软雅黑" w:hAnsi="微软雅黑" w:cstheme="majorBidi"/>
          <w:bCs/>
        </w:rPr>
      </w:pPr>
      <w:r>
        <w:rPr>
          <w:noProof/>
        </w:rPr>
        <w:lastRenderedPageBreak/>
        <w:drawing>
          <wp:inline distT="0" distB="0" distL="0" distR="0" wp14:anchorId="53A37EEB" wp14:editId="7F0337FC">
            <wp:extent cx="5274310" cy="2433955"/>
            <wp:effectExtent l="0" t="0" r="2540" b="4445"/>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433955"/>
                    </a:xfrm>
                    <a:prstGeom prst="rect">
                      <a:avLst/>
                    </a:prstGeom>
                  </pic:spPr>
                </pic:pic>
              </a:graphicData>
            </a:graphic>
          </wp:inline>
        </w:drawing>
      </w:r>
    </w:p>
    <w:p w14:paraId="7BC0C11E" w14:textId="578D4A00" w:rsidR="004F1EEA" w:rsidRDefault="00F85133" w:rsidP="006F6C6C">
      <w:pPr>
        <w:ind w:firstLineChars="200" w:firstLine="420"/>
        <w:rPr>
          <w:rFonts w:ascii="微软雅黑" w:eastAsia="微软雅黑" w:hAnsi="微软雅黑" w:cstheme="majorBidi"/>
          <w:bCs/>
          <w:sz w:val="24"/>
          <w:szCs w:val="32"/>
        </w:rPr>
      </w:pPr>
      <w:r>
        <w:rPr>
          <w:noProof/>
        </w:rPr>
        <w:drawing>
          <wp:inline distT="0" distB="0" distL="0" distR="0" wp14:anchorId="625CBED6" wp14:editId="567DE073">
            <wp:extent cx="5274310" cy="2336800"/>
            <wp:effectExtent l="0" t="0" r="2540" b="635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336800"/>
                    </a:xfrm>
                    <a:prstGeom prst="rect">
                      <a:avLst/>
                    </a:prstGeom>
                  </pic:spPr>
                </pic:pic>
              </a:graphicData>
            </a:graphic>
          </wp:inline>
        </w:drawing>
      </w:r>
    </w:p>
    <w:p w14:paraId="2CBDA04C"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在</w:t>
      </w:r>
      <w:r>
        <w:rPr>
          <w:rFonts w:ascii="微软雅黑" w:eastAsia="微软雅黑" w:hAnsi="微软雅黑" w:cstheme="majorBidi"/>
          <w:bCs/>
        </w:rPr>
        <w:t>待审供应商列表中找到</w:t>
      </w:r>
      <w:r>
        <w:rPr>
          <w:rFonts w:ascii="微软雅黑" w:eastAsia="微软雅黑" w:hAnsi="微软雅黑" w:cstheme="majorBidi" w:hint="eastAsia"/>
          <w:bCs/>
        </w:rPr>
        <w:t>上一步</w:t>
      </w:r>
      <w:r>
        <w:rPr>
          <w:rFonts w:ascii="微软雅黑" w:eastAsia="微软雅黑" w:hAnsi="微软雅黑" w:cstheme="majorBidi"/>
          <w:bCs/>
        </w:rPr>
        <w:t>增加的供应商，点击供应商名称进入下图页面，</w:t>
      </w:r>
      <w:r>
        <w:rPr>
          <w:rFonts w:ascii="微软雅黑" w:eastAsia="微软雅黑" w:hAnsi="微软雅黑" w:cstheme="majorBidi" w:hint="eastAsia"/>
          <w:bCs/>
        </w:rPr>
        <w:t>进一步</w:t>
      </w:r>
      <w:proofErr w:type="gramStart"/>
      <w:r>
        <w:rPr>
          <w:rFonts w:ascii="微软雅黑" w:eastAsia="微软雅黑" w:hAnsi="微软雅黑" w:cstheme="majorBidi"/>
          <w:bCs/>
        </w:rPr>
        <w:t>补充此供应</w:t>
      </w:r>
      <w:proofErr w:type="gramEnd"/>
      <w:r>
        <w:rPr>
          <w:rFonts w:ascii="微软雅黑" w:eastAsia="微软雅黑" w:hAnsi="微软雅黑" w:cstheme="majorBidi"/>
          <w:bCs/>
        </w:rPr>
        <w:t>商联系人、历史业绩、</w:t>
      </w:r>
      <w:r>
        <w:rPr>
          <w:rFonts w:ascii="微软雅黑" w:eastAsia="微软雅黑" w:hAnsi="微软雅黑" w:cstheme="majorBidi" w:hint="eastAsia"/>
          <w:bCs/>
        </w:rPr>
        <w:t>证照附件、考察报告等</w:t>
      </w:r>
      <w:r>
        <w:rPr>
          <w:rFonts w:ascii="微软雅黑" w:eastAsia="微软雅黑" w:hAnsi="微软雅黑" w:cstheme="majorBidi"/>
          <w:bCs/>
        </w:rPr>
        <w:t>信息。其中</w:t>
      </w:r>
      <w:r>
        <w:rPr>
          <w:rFonts w:ascii="微软雅黑" w:eastAsia="微软雅黑" w:hAnsi="微软雅黑" w:cstheme="majorBidi" w:hint="eastAsia"/>
          <w:bCs/>
        </w:rPr>
        <w:t>历史</w:t>
      </w:r>
      <w:r>
        <w:rPr>
          <w:rFonts w:ascii="微软雅黑" w:eastAsia="微软雅黑" w:hAnsi="微软雅黑" w:cstheme="majorBidi"/>
          <w:bCs/>
        </w:rPr>
        <w:t>业绩及</w:t>
      </w:r>
      <w:r>
        <w:rPr>
          <w:rFonts w:ascii="微软雅黑" w:eastAsia="微软雅黑" w:hAnsi="微软雅黑" w:cstheme="majorBidi" w:hint="eastAsia"/>
          <w:bCs/>
        </w:rPr>
        <w:t>考察报告，联系人</w:t>
      </w:r>
      <w:r>
        <w:rPr>
          <w:rFonts w:ascii="微软雅黑" w:eastAsia="微软雅黑" w:hAnsi="微软雅黑" w:cstheme="majorBidi"/>
          <w:bCs/>
        </w:rPr>
        <w:t>根据</w:t>
      </w:r>
      <w:r>
        <w:rPr>
          <w:rFonts w:ascii="微软雅黑" w:eastAsia="微软雅黑" w:hAnsi="微软雅黑" w:cstheme="majorBidi" w:hint="eastAsia"/>
          <w:bCs/>
        </w:rPr>
        <w:t>业务</w:t>
      </w:r>
      <w:r>
        <w:rPr>
          <w:rFonts w:ascii="微软雅黑" w:eastAsia="微软雅黑" w:hAnsi="微软雅黑" w:cstheme="majorBidi"/>
          <w:bCs/>
        </w:rPr>
        <w:t>需要添加。</w:t>
      </w:r>
    </w:p>
    <w:p w14:paraId="01BB5BF4" w14:textId="77777777" w:rsidR="004F1EEA" w:rsidRDefault="004D09A4">
      <w:pPr>
        <w:rPr>
          <w:rFonts w:ascii="微软雅黑" w:eastAsia="微软雅黑" w:hAnsi="微软雅黑" w:cstheme="majorBidi"/>
          <w:bCs/>
          <w:sz w:val="24"/>
          <w:szCs w:val="32"/>
        </w:rPr>
      </w:pPr>
      <w:r>
        <w:rPr>
          <w:noProof/>
        </w:rPr>
        <w:drawing>
          <wp:inline distT="0" distB="0" distL="0" distR="0" wp14:anchorId="56B68FE4" wp14:editId="34BB08D4">
            <wp:extent cx="5274310" cy="2480310"/>
            <wp:effectExtent l="19050" t="19050" r="21590" b="1524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148"/>
                    <a:stretch>
                      <a:fillRect/>
                    </a:stretch>
                  </pic:blipFill>
                  <pic:spPr>
                    <a:xfrm>
                      <a:off x="0" y="0"/>
                      <a:ext cx="5274310" cy="2480310"/>
                    </a:xfrm>
                    <a:prstGeom prst="rect">
                      <a:avLst/>
                    </a:prstGeom>
                    <a:ln>
                      <a:solidFill>
                        <a:srgbClr val="000000"/>
                      </a:solidFill>
                    </a:ln>
                  </pic:spPr>
                </pic:pic>
              </a:graphicData>
            </a:graphic>
          </wp:inline>
        </w:drawing>
      </w:r>
    </w:p>
    <w:p w14:paraId="0BC3590A" w14:textId="77777777" w:rsidR="004F1EEA" w:rsidRDefault="004D09A4">
      <w:pPr>
        <w:pStyle w:val="2"/>
        <w:spacing w:before="260" w:after="260" w:line="416" w:lineRule="auto"/>
        <w:rPr>
          <w:rFonts w:ascii="微软雅黑" w:hAnsi="微软雅黑"/>
          <w:bCs w:val="0"/>
        </w:rPr>
      </w:pPr>
      <w:bookmarkStart w:id="92" w:name="_Toc45208313"/>
      <w:r>
        <w:rPr>
          <w:rFonts w:ascii="微软雅黑" w:hAnsi="微软雅黑" w:hint="eastAsia"/>
          <w:bCs w:val="0"/>
        </w:rPr>
        <w:lastRenderedPageBreak/>
        <w:t>6</w:t>
      </w:r>
      <w:r>
        <w:rPr>
          <w:rFonts w:ascii="微软雅黑" w:hAnsi="微软雅黑"/>
          <w:bCs w:val="0"/>
        </w:rPr>
        <w:t>.3</w:t>
      </w:r>
      <w:r>
        <w:rPr>
          <w:rFonts w:ascii="微软雅黑" w:hAnsi="微软雅黑" w:hint="eastAsia"/>
          <w:bCs w:val="0"/>
        </w:rPr>
        <w:t>供应商</w:t>
      </w:r>
      <w:r>
        <w:rPr>
          <w:rFonts w:ascii="微软雅黑" w:hAnsi="微软雅黑"/>
          <w:bCs w:val="0"/>
        </w:rPr>
        <w:t>评审</w:t>
      </w:r>
      <w:bookmarkEnd w:id="92"/>
    </w:p>
    <w:p w14:paraId="603B8D5B"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当</w:t>
      </w:r>
      <w:r>
        <w:rPr>
          <w:rFonts w:ascii="微软雅黑" w:eastAsia="微软雅黑" w:hAnsi="微软雅黑" w:cstheme="majorBidi"/>
          <w:bCs/>
        </w:rPr>
        <w:t>供应</w:t>
      </w:r>
      <w:proofErr w:type="gramStart"/>
      <w:r>
        <w:rPr>
          <w:rFonts w:ascii="微软雅黑" w:eastAsia="微软雅黑" w:hAnsi="微软雅黑" w:cstheme="majorBidi" w:hint="eastAsia"/>
          <w:bCs/>
        </w:rPr>
        <w:t>商</w:t>
      </w:r>
      <w:r>
        <w:rPr>
          <w:rFonts w:ascii="微软雅黑" w:eastAsia="微软雅黑" w:hAnsi="微软雅黑" w:cstheme="majorBidi"/>
          <w:bCs/>
        </w:rPr>
        <w:t>注册</w:t>
      </w:r>
      <w:proofErr w:type="gramEnd"/>
      <w:r>
        <w:rPr>
          <w:rFonts w:ascii="微软雅黑" w:eastAsia="微软雅黑" w:hAnsi="微软雅黑" w:cstheme="majorBidi"/>
          <w:bCs/>
        </w:rPr>
        <w:t>完成或新增完成，需要</w:t>
      </w:r>
      <w:r>
        <w:rPr>
          <w:rFonts w:ascii="微软雅黑" w:eastAsia="微软雅黑" w:hAnsi="微软雅黑" w:cstheme="majorBidi" w:hint="eastAsia"/>
          <w:bCs/>
        </w:rPr>
        <w:t>对</w:t>
      </w:r>
      <w:r>
        <w:rPr>
          <w:rFonts w:ascii="微软雅黑" w:eastAsia="微软雅黑" w:hAnsi="微软雅黑" w:cstheme="majorBidi"/>
          <w:bCs/>
        </w:rPr>
        <w:t>供应商做</w:t>
      </w:r>
      <w:r>
        <w:rPr>
          <w:rFonts w:ascii="微软雅黑" w:eastAsia="微软雅黑" w:hAnsi="微软雅黑" w:cstheme="majorBidi" w:hint="eastAsia"/>
          <w:bCs/>
        </w:rPr>
        <w:t>入库</w:t>
      </w:r>
      <w:r>
        <w:rPr>
          <w:rFonts w:ascii="微软雅黑" w:eastAsia="微软雅黑" w:hAnsi="微软雅黑" w:cstheme="majorBidi"/>
          <w:bCs/>
        </w:rPr>
        <w:t>审核</w:t>
      </w:r>
      <w:r>
        <w:rPr>
          <w:rFonts w:ascii="微软雅黑" w:eastAsia="微软雅黑" w:hAnsi="微软雅黑" w:cstheme="majorBidi" w:hint="eastAsia"/>
          <w:bCs/>
        </w:rPr>
        <w:t>。</w:t>
      </w:r>
      <w:r>
        <w:rPr>
          <w:rFonts w:ascii="微软雅黑" w:eastAsia="微软雅黑" w:hAnsi="微软雅黑" w:cstheme="majorBidi"/>
          <w:bCs/>
        </w:rPr>
        <w:t>入库</w:t>
      </w:r>
      <w:r>
        <w:rPr>
          <w:rFonts w:ascii="微软雅黑" w:eastAsia="微软雅黑" w:hAnsi="微软雅黑" w:cstheme="majorBidi" w:hint="eastAsia"/>
          <w:bCs/>
        </w:rPr>
        <w:t>审核</w:t>
      </w:r>
      <w:r>
        <w:rPr>
          <w:rFonts w:ascii="微软雅黑" w:eastAsia="微软雅黑" w:hAnsi="微软雅黑" w:cstheme="majorBidi"/>
          <w:bCs/>
        </w:rPr>
        <w:t>操作如下图</w:t>
      </w:r>
      <w:r>
        <w:rPr>
          <w:rFonts w:ascii="微软雅黑" w:eastAsia="微软雅黑" w:hAnsi="微软雅黑" w:cstheme="majorBidi" w:hint="eastAsia"/>
          <w:bCs/>
        </w:rPr>
        <w:t>，</w:t>
      </w:r>
      <w:r>
        <w:rPr>
          <w:rFonts w:ascii="微软雅黑" w:eastAsia="微软雅黑" w:hAnsi="微软雅黑" w:cstheme="majorBidi"/>
          <w:bCs/>
        </w:rPr>
        <w:t>勾选需要审核的供应商，点击按钮【</w:t>
      </w:r>
      <w:r>
        <w:rPr>
          <w:rFonts w:ascii="微软雅黑" w:eastAsia="微软雅黑" w:hAnsi="微软雅黑" w:cstheme="majorBidi" w:hint="eastAsia"/>
          <w:bCs/>
        </w:rPr>
        <w:t>初评</w:t>
      </w:r>
      <w:r>
        <w:rPr>
          <w:rFonts w:ascii="微软雅黑" w:eastAsia="微软雅黑" w:hAnsi="微软雅黑" w:cstheme="majorBidi"/>
          <w:bCs/>
        </w:rPr>
        <w:t>】</w:t>
      </w:r>
      <w:r>
        <w:rPr>
          <w:rFonts w:ascii="微软雅黑" w:eastAsia="微软雅黑" w:hAnsi="微软雅黑" w:cstheme="majorBidi" w:hint="eastAsia"/>
          <w:bCs/>
        </w:rPr>
        <w:t>，</w:t>
      </w:r>
      <w:r>
        <w:rPr>
          <w:rFonts w:ascii="微软雅黑" w:eastAsia="微软雅黑" w:hAnsi="微软雅黑" w:cstheme="majorBidi"/>
          <w:bCs/>
        </w:rPr>
        <w:t>发起审批</w:t>
      </w:r>
      <w:r>
        <w:rPr>
          <w:rFonts w:ascii="微软雅黑" w:eastAsia="微软雅黑" w:hAnsi="微软雅黑" w:cstheme="majorBidi" w:hint="eastAsia"/>
          <w:bCs/>
        </w:rPr>
        <w:t>后</w:t>
      </w:r>
      <w:r>
        <w:rPr>
          <w:rFonts w:ascii="微软雅黑" w:eastAsia="微软雅黑" w:hAnsi="微软雅黑" w:cstheme="majorBidi"/>
          <w:bCs/>
        </w:rPr>
        <w:t>等待各审批人审批，当审批通过，供应商会自动流转到试用供应商库，当审批不通过，则会在</w:t>
      </w:r>
      <w:r>
        <w:rPr>
          <w:rFonts w:ascii="微软雅黑" w:eastAsia="微软雅黑" w:hAnsi="微软雅黑" w:cstheme="majorBidi" w:hint="eastAsia"/>
          <w:bCs/>
        </w:rPr>
        <w:t>待审列表</w:t>
      </w:r>
      <w:r>
        <w:rPr>
          <w:rFonts w:ascii="微软雅黑" w:eastAsia="微软雅黑" w:hAnsi="微软雅黑" w:cstheme="majorBidi"/>
          <w:bCs/>
        </w:rPr>
        <w:t>中展示出来。</w:t>
      </w:r>
    </w:p>
    <w:p w14:paraId="67AAB9C8" w14:textId="3D4360FF" w:rsidR="004F1EEA" w:rsidRDefault="005A024B">
      <w:pPr>
        <w:rPr>
          <w:rFonts w:ascii="微软雅黑" w:eastAsia="微软雅黑" w:hAnsi="微软雅黑" w:cstheme="majorBidi"/>
          <w:bCs/>
          <w:sz w:val="24"/>
          <w:szCs w:val="32"/>
        </w:rPr>
      </w:pPr>
      <w:r>
        <w:rPr>
          <w:noProof/>
        </w:rPr>
        <w:drawing>
          <wp:inline distT="0" distB="0" distL="0" distR="0" wp14:anchorId="5CECFA4A" wp14:editId="7313EDB6">
            <wp:extent cx="5274310" cy="2426335"/>
            <wp:effectExtent l="0" t="0" r="254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426335"/>
                    </a:xfrm>
                    <a:prstGeom prst="rect">
                      <a:avLst/>
                    </a:prstGeom>
                  </pic:spPr>
                </pic:pic>
              </a:graphicData>
            </a:graphic>
          </wp:inline>
        </w:drawing>
      </w:r>
    </w:p>
    <w:p w14:paraId="1BA6277E" w14:textId="77777777" w:rsidR="004F1EEA" w:rsidRDefault="004D09A4">
      <w:pPr>
        <w:rPr>
          <w:rFonts w:ascii="微软雅黑" w:eastAsia="微软雅黑" w:hAnsi="微软雅黑" w:cstheme="majorBidi"/>
          <w:bCs/>
          <w:sz w:val="24"/>
          <w:szCs w:val="32"/>
        </w:rPr>
      </w:pPr>
      <w:r>
        <w:rPr>
          <w:noProof/>
        </w:rPr>
        <w:drawing>
          <wp:inline distT="0" distB="0" distL="0" distR="0" wp14:anchorId="08866861" wp14:editId="275EF5CE">
            <wp:extent cx="5274310" cy="2480310"/>
            <wp:effectExtent l="19050" t="19050" r="21590"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0"/>
                    <a:stretch>
                      <a:fillRect/>
                    </a:stretch>
                  </pic:blipFill>
                  <pic:spPr>
                    <a:xfrm>
                      <a:off x="0" y="0"/>
                      <a:ext cx="5274310" cy="2480310"/>
                    </a:xfrm>
                    <a:prstGeom prst="rect">
                      <a:avLst/>
                    </a:prstGeom>
                    <a:ln>
                      <a:solidFill>
                        <a:srgbClr val="000000"/>
                      </a:solidFill>
                    </a:ln>
                  </pic:spPr>
                </pic:pic>
              </a:graphicData>
            </a:graphic>
          </wp:inline>
        </w:drawing>
      </w:r>
    </w:p>
    <w:p w14:paraId="5045CD96" w14:textId="53A0626F" w:rsidR="004F1EEA" w:rsidRDefault="004D09A4">
      <w:pPr>
        <w:pStyle w:val="2"/>
        <w:spacing w:before="260" w:after="260" w:line="416" w:lineRule="auto"/>
        <w:rPr>
          <w:rFonts w:ascii="微软雅黑" w:hAnsi="微软雅黑"/>
          <w:bCs w:val="0"/>
        </w:rPr>
      </w:pPr>
      <w:bookmarkStart w:id="93" w:name="_Toc45208314"/>
      <w:r>
        <w:rPr>
          <w:rFonts w:ascii="微软雅黑" w:hAnsi="微软雅黑" w:hint="eastAsia"/>
          <w:bCs w:val="0"/>
        </w:rPr>
        <w:t>6</w:t>
      </w:r>
      <w:r>
        <w:rPr>
          <w:rFonts w:ascii="微软雅黑" w:hAnsi="微软雅黑"/>
          <w:bCs w:val="0"/>
        </w:rPr>
        <w:t>.4</w:t>
      </w:r>
      <w:r>
        <w:rPr>
          <w:rFonts w:ascii="微软雅黑" w:hAnsi="微软雅黑" w:hint="eastAsia"/>
          <w:bCs w:val="0"/>
        </w:rPr>
        <w:t>供应商</w:t>
      </w:r>
      <w:bookmarkEnd w:id="93"/>
      <w:r w:rsidR="005A024B">
        <w:rPr>
          <w:rFonts w:ascii="微软雅黑" w:hAnsi="微软雅黑" w:hint="eastAsia"/>
          <w:bCs w:val="0"/>
        </w:rPr>
        <w:t>复评</w:t>
      </w:r>
    </w:p>
    <w:p w14:paraId="20ECD1E7" w14:textId="6809996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供应商试用</w:t>
      </w:r>
      <w:r>
        <w:rPr>
          <w:rFonts w:ascii="微软雅黑" w:eastAsia="微软雅黑" w:hAnsi="微软雅黑" w:cstheme="majorBidi"/>
          <w:bCs/>
        </w:rPr>
        <w:t>一段时间后，采购方可对供应</w:t>
      </w:r>
      <w:proofErr w:type="gramStart"/>
      <w:r>
        <w:rPr>
          <w:rFonts w:ascii="微软雅黑" w:eastAsia="微软雅黑" w:hAnsi="微软雅黑" w:cstheme="majorBidi"/>
          <w:bCs/>
        </w:rPr>
        <w:t>商</w:t>
      </w:r>
      <w:r>
        <w:rPr>
          <w:rFonts w:ascii="微软雅黑" w:eastAsia="微软雅黑" w:hAnsi="微软雅黑" w:cstheme="majorBidi" w:hint="eastAsia"/>
          <w:bCs/>
        </w:rPr>
        <w:t>再次</w:t>
      </w:r>
      <w:proofErr w:type="gramEnd"/>
      <w:r>
        <w:rPr>
          <w:rFonts w:ascii="微软雅黑" w:eastAsia="微软雅黑" w:hAnsi="微软雅黑" w:cstheme="majorBidi"/>
          <w:bCs/>
        </w:rPr>
        <w:t>审核，</w:t>
      </w:r>
      <w:r>
        <w:rPr>
          <w:rFonts w:ascii="微软雅黑" w:eastAsia="微软雅黑" w:hAnsi="微软雅黑" w:cstheme="majorBidi" w:hint="eastAsia"/>
          <w:bCs/>
        </w:rPr>
        <w:t>根据</w:t>
      </w:r>
      <w:r>
        <w:rPr>
          <w:rFonts w:ascii="微软雅黑" w:eastAsia="微软雅黑" w:hAnsi="微软雅黑" w:cstheme="majorBidi"/>
          <w:bCs/>
        </w:rPr>
        <w:t>其合作期间表现进行级别修订</w:t>
      </w:r>
      <w:r>
        <w:rPr>
          <w:rFonts w:ascii="微软雅黑" w:eastAsia="微软雅黑" w:hAnsi="微软雅黑" w:cstheme="majorBidi" w:hint="eastAsia"/>
          <w:bCs/>
        </w:rPr>
        <w:t>。</w:t>
      </w:r>
      <w:r>
        <w:rPr>
          <w:rFonts w:ascii="微软雅黑" w:eastAsia="微软雅黑" w:hAnsi="微软雅黑" w:cstheme="majorBidi"/>
          <w:bCs/>
        </w:rPr>
        <w:t>系统</w:t>
      </w:r>
      <w:r>
        <w:rPr>
          <w:rFonts w:ascii="微软雅黑" w:eastAsia="微软雅黑" w:hAnsi="微软雅黑" w:cstheme="majorBidi" w:hint="eastAsia"/>
          <w:bCs/>
        </w:rPr>
        <w:t>中默认</w:t>
      </w:r>
      <w:r>
        <w:rPr>
          <w:rFonts w:ascii="微软雅黑" w:eastAsia="微软雅黑" w:hAnsi="微软雅黑" w:cstheme="majorBidi"/>
          <w:bCs/>
        </w:rPr>
        <w:t>分</w:t>
      </w:r>
      <w:r w:rsidR="005A024B" w:rsidRPr="005A024B">
        <w:rPr>
          <w:rFonts w:ascii="微软雅黑" w:eastAsia="微软雅黑" w:hAnsi="微软雅黑" w:cstheme="majorBidi" w:hint="eastAsia"/>
          <w:bCs/>
        </w:rPr>
        <w:t>C类（合格）</w:t>
      </w:r>
      <w:r w:rsidR="005A024B">
        <w:rPr>
          <w:rFonts w:ascii="微软雅黑" w:eastAsia="微软雅黑" w:hAnsi="微软雅黑" w:cstheme="majorBidi" w:hint="eastAsia"/>
          <w:bCs/>
        </w:rPr>
        <w:t>、</w:t>
      </w:r>
      <w:r w:rsidR="005A024B" w:rsidRPr="005A024B">
        <w:rPr>
          <w:rFonts w:ascii="微软雅黑" w:eastAsia="微软雅黑" w:hAnsi="微软雅黑" w:cstheme="majorBidi" w:hint="eastAsia"/>
          <w:bCs/>
        </w:rPr>
        <w:t>B类（良好）</w:t>
      </w:r>
      <w:r w:rsidR="005A024B">
        <w:rPr>
          <w:rFonts w:ascii="微软雅黑" w:eastAsia="微软雅黑" w:hAnsi="微软雅黑" w:cstheme="majorBidi" w:hint="eastAsia"/>
          <w:bCs/>
        </w:rPr>
        <w:t>、</w:t>
      </w:r>
      <w:r w:rsidR="005A024B" w:rsidRPr="005A024B">
        <w:rPr>
          <w:rFonts w:ascii="微软雅黑" w:eastAsia="微软雅黑" w:hAnsi="微软雅黑" w:cstheme="majorBidi" w:hint="eastAsia"/>
          <w:bCs/>
        </w:rPr>
        <w:t>A类（优秀）</w:t>
      </w:r>
      <w:r w:rsidR="005A024B">
        <w:rPr>
          <w:rFonts w:ascii="微软雅黑" w:eastAsia="微软雅黑" w:hAnsi="微软雅黑" w:cstheme="majorBidi" w:hint="eastAsia"/>
          <w:bCs/>
        </w:rPr>
        <w:t>、</w:t>
      </w:r>
      <w:r w:rsidR="005A024B" w:rsidRPr="005A024B">
        <w:rPr>
          <w:rFonts w:ascii="微软雅黑" w:eastAsia="微软雅黑" w:hAnsi="微软雅黑" w:cstheme="majorBidi" w:hint="eastAsia"/>
          <w:bCs/>
        </w:rPr>
        <w:t xml:space="preserve"> D类（黑名单）</w:t>
      </w:r>
      <w:r>
        <w:rPr>
          <w:rFonts w:ascii="微软雅黑" w:eastAsia="微软雅黑" w:hAnsi="微软雅黑" w:cstheme="majorBidi"/>
          <w:bCs/>
        </w:rPr>
        <w:t>四个级别</w:t>
      </w:r>
      <w:r>
        <w:rPr>
          <w:rFonts w:ascii="微软雅黑" w:eastAsia="微软雅黑" w:hAnsi="微软雅黑" w:cstheme="majorBidi" w:hint="eastAsia"/>
          <w:bCs/>
        </w:rPr>
        <w:t>，可通过系统配置调整库别</w:t>
      </w:r>
      <w:r>
        <w:rPr>
          <w:rFonts w:ascii="微软雅黑" w:eastAsia="微软雅黑" w:hAnsi="微软雅黑" w:cstheme="majorBidi"/>
          <w:bCs/>
        </w:rPr>
        <w:t>。</w:t>
      </w:r>
      <w:r>
        <w:rPr>
          <w:rFonts w:ascii="微软雅黑" w:eastAsia="微软雅黑" w:hAnsi="微软雅黑" w:cstheme="majorBidi" w:hint="eastAsia"/>
          <w:bCs/>
        </w:rPr>
        <w:t>操作</w:t>
      </w:r>
      <w:r>
        <w:rPr>
          <w:rFonts w:ascii="微软雅黑" w:eastAsia="微软雅黑" w:hAnsi="微软雅黑" w:cstheme="majorBidi"/>
          <w:bCs/>
        </w:rPr>
        <w:t>方式</w:t>
      </w:r>
      <w:r>
        <w:rPr>
          <w:rFonts w:ascii="微软雅黑" w:eastAsia="微软雅黑" w:hAnsi="微软雅黑" w:cstheme="majorBidi" w:hint="eastAsia"/>
          <w:bCs/>
        </w:rPr>
        <w:t>如图</w:t>
      </w:r>
      <w:r>
        <w:rPr>
          <w:rFonts w:ascii="微软雅黑" w:eastAsia="微软雅黑" w:hAnsi="微软雅黑" w:cstheme="majorBidi"/>
          <w:bCs/>
        </w:rPr>
        <w:t>，勾选需要审核的供应商，点击上方按钮【</w:t>
      </w:r>
      <w:r>
        <w:rPr>
          <w:rFonts w:ascii="微软雅黑" w:eastAsia="微软雅黑" w:hAnsi="微软雅黑" w:cstheme="majorBidi" w:hint="eastAsia"/>
          <w:bCs/>
        </w:rPr>
        <w:t>复评</w:t>
      </w:r>
      <w:r>
        <w:rPr>
          <w:rFonts w:ascii="微软雅黑" w:eastAsia="微软雅黑" w:hAnsi="微软雅黑" w:cstheme="majorBidi"/>
          <w:bCs/>
        </w:rPr>
        <w:t>】</w:t>
      </w:r>
      <w:r>
        <w:rPr>
          <w:rFonts w:ascii="微软雅黑" w:eastAsia="微软雅黑" w:hAnsi="微软雅黑" w:cstheme="majorBidi" w:hint="eastAsia"/>
          <w:bCs/>
        </w:rPr>
        <w:t>。</w:t>
      </w:r>
    </w:p>
    <w:p w14:paraId="383D5FAA" w14:textId="7CD487AD" w:rsidR="004F1EEA" w:rsidRDefault="006F6C6C">
      <w:pPr>
        <w:rPr>
          <w:rFonts w:ascii="微软雅黑" w:eastAsia="微软雅黑" w:hAnsi="微软雅黑"/>
        </w:rPr>
      </w:pPr>
      <w:r>
        <w:rPr>
          <w:noProof/>
        </w:rPr>
        <w:lastRenderedPageBreak/>
        <w:drawing>
          <wp:inline distT="0" distB="0" distL="0" distR="0" wp14:anchorId="0065E9F8" wp14:editId="61D71A4F">
            <wp:extent cx="5274310" cy="2202815"/>
            <wp:effectExtent l="0" t="0" r="2540" b="698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202815"/>
                    </a:xfrm>
                    <a:prstGeom prst="rect">
                      <a:avLst/>
                    </a:prstGeom>
                  </pic:spPr>
                </pic:pic>
              </a:graphicData>
            </a:graphic>
          </wp:inline>
        </w:drawing>
      </w:r>
    </w:p>
    <w:p w14:paraId="258BC0F2" w14:textId="25B6038B"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复评</w:t>
      </w:r>
      <w:r>
        <w:rPr>
          <w:rFonts w:ascii="微软雅黑" w:eastAsia="微软雅黑" w:hAnsi="微软雅黑" w:cstheme="majorBidi"/>
          <w:bCs/>
        </w:rPr>
        <w:t>页面</w:t>
      </w:r>
      <w:r>
        <w:rPr>
          <w:rFonts w:ascii="微软雅黑" w:eastAsia="微软雅黑" w:hAnsi="微软雅黑" w:cstheme="majorBidi" w:hint="eastAsia"/>
          <w:bCs/>
        </w:rPr>
        <w:t>如图</w:t>
      </w:r>
      <w:r>
        <w:rPr>
          <w:rFonts w:ascii="微软雅黑" w:eastAsia="微软雅黑" w:hAnsi="微软雅黑" w:cstheme="majorBidi"/>
          <w:bCs/>
        </w:rPr>
        <w:t>，</w:t>
      </w:r>
      <w:r>
        <w:rPr>
          <w:rFonts w:ascii="微软雅黑" w:eastAsia="微软雅黑" w:hAnsi="微软雅黑" w:cstheme="majorBidi" w:hint="eastAsia"/>
          <w:bCs/>
        </w:rPr>
        <w:t>可</w:t>
      </w:r>
      <w:r>
        <w:rPr>
          <w:rFonts w:ascii="微软雅黑" w:eastAsia="微软雅黑" w:hAnsi="微软雅黑" w:cstheme="majorBidi"/>
          <w:bCs/>
        </w:rPr>
        <w:t>点击左上角【</w:t>
      </w:r>
      <w:r>
        <w:rPr>
          <w:rFonts w:ascii="微软雅黑" w:eastAsia="微软雅黑" w:hAnsi="微软雅黑" w:cstheme="majorBidi" w:hint="eastAsia"/>
          <w:bCs/>
        </w:rPr>
        <w:t>选取</w:t>
      </w:r>
      <w:r>
        <w:rPr>
          <w:rFonts w:ascii="微软雅黑" w:eastAsia="微软雅黑" w:hAnsi="微软雅黑" w:cstheme="majorBidi"/>
          <w:bCs/>
        </w:rPr>
        <w:t>审批模板】</w:t>
      </w:r>
      <w:r>
        <w:rPr>
          <w:rFonts w:ascii="微软雅黑" w:eastAsia="微软雅黑" w:hAnsi="微软雅黑" w:cstheme="majorBidi" w:hint="eastAsia"/>
          <w:bCs/>
        </w:rPr>
        <w:t>将</w:t>
      </w:r>
      <w:r>
        <w:rPr>
          <w:rFonts w:ascii="微软雅黑" w:eastAsia="微软雅黑" w:hAnsi="微软雅黑" w:cstheme="majorBidi"/>
          <w:bCs/>
        </w:rPr>
        <w:t>核实的</w:t>
      </w:r>
      <w:r>
        <w:rPr>
          <w:rFonts w:ascii="微软雅黑" w:eastAsia="微软雅黑" w:hAnsi="微软雅黑" w:cstheme="majorBidi" w:hint="eastAsia"/>
          <w:bCs/>
        </w:rPr>
        <w:t>审核</w:t>
      </w:r>
      <w:r>
        <w:rPr>
          <w:rFonts w:ascii="微软雅黑" w:eastAsia="微软雅黑" w:hAnsi="微软雅黑" w:cstheme="majorBidi"/>
          <w:bCs/>
        </w:rPr>
        <w:t>项目展示</w:t>
      </w:r>
      <w:r>
        <w:rPr>
          <w:rFonts w:ascii="微软雅黑" w:eastAsia="微软雅黑" w:hAnsi="微软雅黑" w:cstheme="majorBidi" w:hint="eastAsia"/>
          <w:bCs/>
        </w:rPr>
        <w:t>出来</w:t>
      </w:r>
      <w:r>
        <w:rPr>
          <w:rFonts w:ascii="微软雅黑" w:eastAsia="微软雅黑" w:hAnsi="微软雅黑" w:cstheme="majorBidi"/>
          <w:bCs/>
        </w:rPr>
        <w:t>，</w:t>
      </w:r>
      <w:r>
        <w:rPr>
          <w:rFonts w:ascii="微软雅黑" w:eastAsia="微软雅黑" w:hAnsi="微软雅黑" w:cstheme="majorBidi" w:hint="eastAsia"/>
          <w:bCs/>
        </w:rPr>
        <w:t>对每条审核项目</w:t>
      </w:r>
      <w:r>
        <w:rPr>
          <w:rFonts w:ascii="微软雅黑" w:eastAsia="微软雅黑" w:hAnsi="微软雅黑" w:cstheme="majorBidi"/>
          <w:bCs/>
        </w:rPr>
        <w:t>如实填写，最终在综合评审结果</w:t>
      </w:r>
      <w:r>
        <w:rPr>
          <w:rFonts w:ascii="微软雅黑" w:eastAsia="微软雅黑" w:hAnsi="微软雅黑" w:cstheme="majorBidi" w:hint="eastAsia"/>
          <w:bCs/>
        </w:rPr>
        <w:t>位置</w:t>
      </w:r>
      <w:r>
        <w:rPr>
          <w:rFonts w:ascii="微软雅黑" w:eastAsia="微软雅黑" w:hAnsi="微软雅黑" w:cstheme="majorBidi"/>
          <w:bCs/>
        </w:rPr>
        <w:t>勾选</w:t>
      </w:r>
      <w:proofErr w:type="gramStart"/>
      <w:r>
        <w:rPr>
          <w:rFonts w:ascii="微软雅黑" w:eastAsia="微软雅黑" w:hAnsi="微软雅黑" w:cstheme="majorBidi"/>
          <w:bCs/>
        </w:rPr>
        <w:t>此供应</w:t>
      </w:r>
      <w:proofErr w:type="gramEnd"/>
      <w:r>
        <w:rPr>
          <w:rFonts w:ascii="微软雅黑" w:eastAsia="微软雅黑" w:hAnsi="微软雅黑" w:cstheme="majorBidi"/>
          <w:bCs/>
        </w:rPr>
        <w:t>商可进入</w:t>
      </w:r>
      <w:r w:rsidR="006F6C6C" w:rsidRPr="005A024B">
        <w:rPr>
          <w:rFonts w:ascii="微软雅黑" w:eastAsia="微软雅黑" w:hAnsi="微软雅黑" w:cstheme="majorBidi" w:hint="eastAsia"/>
          <w:bCs/>
        </w:rPr>
        <w:t>C类（合格）</w:t>
      </w:r>
      <w:r w:rsidR="006F6C6C">
        <w:rPr>
          <w:rFonts w:ascii="微软雅黑" w:eastAsia="微软雅黑" w:hAnsi="微软雅黑" w:cstheme="majorBidi" w:hint="eastAsia"/>
          <w:bCs/>
        </w:rPr>
        <w:t>、</w:t>
      </w:r>
      <w:r w:rsidR="006F6C6C" w:rsidRPr="005A024B">
        <w:rPr>
          <w:rFonts w:ascii="微软雅黑" w:eastAsia="微软雅黑" w:hAnsi="微软雅黑" w:cstheme="majorBidi" w:hint="eastAsia"/>
          <w:bCs/>
        </w:rPr>
        <w:t>B类（良好）</w:t>
      </w:r>
      <w:r w:rsidR="006F6C6C">
        <w:rPr>
          <w:rFonts w:ascii="微软雅黑" w:eastAsia="微软雅黑" w:hAnsi="微软雅黑" w:cstheme="majorBidi" w:hint="eastAsia"/>
          <w:bCs/>
        </w:rPr>
        <w:t>、</w:t>
      </w:r>
      <w:r w:rsidR="006F6C6C" w:rsidRPr="005A024B">
        <w:rPr>
          <w:rFonts w:ascii="微软雅黑" w:eastAsia="微软雅黑" w:hAnsi="微软雅黑" w:cstheme="majorBidi" w:hint="eastAsia"/>
          <w:bCs/>
        </w:rPr>
        <w:t>A类（优秀）</w:t>
      </w:r>
      <w:r w:rsidR="006F6C6C">
        <w:rPr>
          <w:rFonts w:ascii="微软雅黑" w:eastAsia="微软雅黑" w:hAnsi="微软雅黑" w:cstheme="majorBidi" w:hint="eastAsia"/>
          <w:bCs/>
        </w:rPr>
        <w:t>、</w:t>
      </w:r>
      <w:r w:rsidR="006F6C6C" w:rsidRPr="005A024B">
        <w:rPr>
          <w:rFonts w:ascii="微软雅黑" w:eastAsia="微软雅黑" w:hAnsi="微软雅黑" w:cstheme="majorBidi" w:hint="eastAsia"/>
          <w:bCs/>
        </w:rPr>
        <w:t xml:space="preserve"> D类（黑名单）</w:t>
      </w:r>
      <w:r>
        <w:rPr>
          <w:rFonts w:ascii="微软雅黑" w:eastAsia="微软雅黑" w:hAnsi="微软雅黑" w:cstheme="majorBidi"/>
          <w:bCs/>
        </w:rPr>
        <w:t>库，完成以上操作后，</w:t>
      </w:r>
      <w:r>
        <w:rPr>
          <w:rFonts w:ascii="微软雅黑" w:eastAsia="微软雅黑" w:hAnsi="微软雅黑" w:cstheme="majorBidi" w:hint="eastAsia"/>
          <w:bCs/>
        </w:rPr>
        <w:t>点击【</w:t>
      </w:r>
      <w:r>
        <w:rPr>
          <w:rFonts w:ascii="微软雅黑" w:eastAsia="微软雅黑" w:hAnsi="微软雅黑" w:cstheme="majorBidi"/>
          <w:bCs/>
        </w:rPr>
        <w:t>提交审批</w:t>
      </w:r>
      <w:r>
        <w:rPr>
          <w:rFonts w:ascii="微软雅黑" w:eastAsia="微软雅黑" w:hAnsi="微软雅黑" w:cstheme="majorBidi" w:hint="eastAsia"/>
          <w:bCs/>
        </w:rPr>
        <w:t>】</w:t>
      </w:r>
      <w:r>
        <w:rPr>
          <w:rFonts w:ascii="微软雅黑" w:eastAsia="微软雅黑" w:hAnsi="微软雅黑" w:cstheme="majorBidi"/>
          <w:bCs/>
        </w:rPr>
        <w:t>，将</w:t>
      </w:r>
      <w:r>
        <w:rPr>
          <w:rFonts w:ascii="微软雅黑" w:eastAsia="微软雅黑" w:hAnsi="微软雅黑" w:cstheme="majorBidi" w:hint="eastAsia"/>
          <w:bCs/>
        </w:rPr>
        <w:t>填写</w:t>
      </w:r>
      <w:r>
        <w:rPr>
          <w:rFonts w:ascii="微软雅黑" w:eastAsia="微软雅黑" w:hAnsi="微软雅黑" w:cstheme="majorBidi"/>
          <w:bCs/>
        </w:rPr>
        <w:t>信息提交至相关领导审核，等待审核结果即可。</w:t>
      </w:r>
    </w:p>
    <w:p w14:paraId="7D75C2A0" w14:textId="77478CBF" w:rsidR="004F1EEA" w:rsidRDefault="006F6C6C">
      <w:pPr>
        <w:rPr>
          <w:rFonts w:ascii="微软雅黑" w:eastAsia="微软雅黑" w:hAnsi="微软雅黑"/>
        </w:rPr>
      </w:pPr>
      <w:r>
        <w:rPr>
          <w:noProof/>
        </w:rPr>
        <w:drawing>
          <wp:inline distT="0" distB="0" distL="0" distR="0" wp14:anchorId="0EEF6DBB" wp14:editId="4F4EF31E">
            <wp:extent cx="5274310" cy="2366010"/>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366010"/>
                    </a:xfrm>
                    <a:prstGeom prst="rect">
                      <a:avLst/>
                    </a:prstGeom>
                  </pic:spPr>
                </pic:pic>
              </a:graphicData>
            </a:graphic>
          </wp:inline>
        </w:drawing>
      </w:r>
    </w:p>
    <w:p w14:paraId="22D198D9" w14:textId="7C6FE77A" w:rsidR="006F6C6C" w:rsidRDefault="006F6C6C">
      <w:pPr>
        <w:rPr>
          <w:rFonts w:ascii="微软雅黑" w:eastAsia="微软雅黑" w:hAnsi="微软雅黑"/>
        </w:rPr>
      </w:pPr>
      <w:r>
        <w:rPr>
          <w:noProof/>
        </w:rPr>
        <w:drawing>
          <wp:inline distT="0" distB="0" distL="0" distR="0" wp14:anchorId="6C103638" wp14:editId="023A4C7A">
            <wp:extent cx="5274310" cy="2357120"/>
            <wp:effectExtent l="0" t="0" r="2540" b="508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357120"/>
                    </a:xfrm>
                    <a:prstGeom prst="rect">
                      <a:avLst/>
                    </a:prstGeom>
                  </pic:spPr>
                </pic:pic>
              </a:graphicData>
            </a:graphic>
          </wp:inline>
        </w:drawing>
      </w:r>
    </w:p>
    <w:p w14:paraId="0DEF0E14" w14:textId="038FF4C3" w:rsidR="006F6C6C" w:rsidRDefault="006F6C6C">
      <w:pPr>
        <w:rPr>
          <w:rFonts w:ascii="微软雅黑" w:eastAsia="微软雅黑" w:hAnsi="微软雅黑"/>
        </w:rPr>
      </w:pPr>
      <w:r>
        <w:rPr>
          <w:noProof/>
        </w:rPr>
        <w:lastRenderedPageBreak/>
        <w:drawing>
          <wp:inline distT="0" distB="0" distL="0" distR="0" wp14:anchorId="44AD8BE5" wp14:editId="4AA6150E">
            <wp:extent cx="5274310" cy="2569210"/>
            <wp:effectExtent l="0" t="0" r="2540" b="254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569210"/>
                    </a:xfrm>
                    <a:prstGeom prst="rect">
                      <a:avLst/>
                    </a:prstGeom>
                  </pic:spPr>
                </pic:pic>
              </a:graphicData>
            </a:graphic>
          </wp:inline>
        </w:drawing>
      </w:r>
    </w:p>
    <w:p w14:paraId="29B8759A" w14:textId="77777777" w:rsidR="004F1EEA" w:rsidRDefault="004D09A4">
      <w:pPr>
        <w:pStyle w:val="2"/>
        <w:spacing w:before="260" w:after="260" w:line="416" w:lineRule="auto"/>
        <w:rPr>
          <w:rFonts w:ascii="微软雅黑" w:hAnsi="微软雅黑"/>
          <w:bCs w:val="0"/>
        </w:rPr>
      </w:pPr>
      <w:bookmarkStart w:id="94" w:name="_Toc45208315"/>
      <w:r>
        <w:rPr>
          <w:rFonts w:ascii="微软雅黑" w:hAnsi="微软雅黑" w:hint="eastAsia"/>
          <w:bCs w:val="0"/>
        </w:rPr>
        <w:t>6</w:t>
      </w:r>
      <w:r>
        <w:rPr>
          <w:rFonts w:ascii="微软雅黑" w:hAnsi="微软雅黑"/>
          <w:bCs w:val="0"/>
        </w:rPr>
        <w:t>.5</w:t>
      </w:r>
      <w:r>
        <w:rPr>
          <w:rFonts w:ascii="微软雅黑" w:hAnsi="微软雅黑" w:hint="eastAsia"/>
          <w:bCs w:val="0"/>
        </w:rPr>
        <w:t>供应商信息修改审核</w:t>
      </w:r>
      <w:bookmarkEnd w:id="94"/>
    </w:p>
    <w:p w14:paraId="248469FE"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供应</w:t>
      </w:r>
      <w:proofErr w:type="gramStart"/>
      <w:r>
        <w:rPr>
          <w:rFonts w:ascii="微软雅黑" w:eastAsia="微软雅黑" w:hAnsi="微软雅黑" w:cstheme="majorBidi" w:hint="eastAsia"/>
          <w:bCs/>
        </w:rPr>
        <w:t>商修改</w:t>
      </w:r>
      <w:proofErr w:type="gramEnd"/>
      <w:r>
        <w:rPr>
          <w:rFonts w:ascii="微软雅黑" w:eastAsia="微软雅黑" w:hAnsi="微软雅黑" w:cstheme="majorBidi" w:hint="eastAsia"/>
          <w:bCs/>
        </w:rPr>
        <w:t>企业信息和资质中必填信息后，需要提交采购方进行审核， 审核期间仍可正常进行业务，但使用的还是旧的信息和资料。采购方审核通过后，信息同步更新。</w:t>
      </w:r>
    </w:p>
    <w:p w14:paraId="06E2EEF9" w14:textId="19470655" w:rsidR="004F1EEA" w:rsidRDefault="00DD6F6E">
      <w:pPr>
        <w:rPr>
          <w:rFonts w:ascii="微软雅黑" w:eastAsia="微软雅黑" w:hAnsi="微软雅黑"/>
        </w:rPr>
      </w:pPr>
      <w:r>
        <w:rPr>
          <w:noProof/>
        </w:rPr>
        <w:drawing>
          <wp:inline distT="0" distB="0" distL="0" distR="0" wp14:anchorId="54CABA4D" wp14:editId="08B00EFF">
            <wp:extent cx="5274310" cy="2312670"/>
            <wp:effectExtent l="0" t="0" r="254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312670"/>
                    </a:xfrm>
                    <a:prstGeom prst="rect">
                      <a:avLst/>
                    </a:prstGeom>
                  </pic:spPr>
                </pic:pic>
              </a:graphicData>
            </a:graphic>
          </wp:inline>
        </w:drawing>
      </w:r>
    </w:p>
    <w:p w14:paraId="4AF674B0" w14:textId="77777777" w:rsidR="004F1EEA" w:rsidRDefault="004D09A4">
      <w:pPr>
        <w:pStyle w:val="2"/>
        <w:spacing w:before="260" w:after="260" w:line="416" w:lineRule="auto"/>
        <w:rPr>
          <w:rFonts w:ascii="微软雅黑" w:hAnsi="微软雅黑"/>
          <w:bCs w:val="0"/>
        </w:rPr>
      </w:pPr>
      <w:bookmarkStart w:id="95" w:name="_Toc45208316"/>
      <w:r>
        <w:rPr>
          <w:rFonts w:ascii="微软雅黑" w:hAnsi="微软雅黑" w:hint="eastAsia"/>
          <w:bCs w:val="0"/>
        </w:rPr>
        <w:t>6</w:t>
      </w:r>
      <w:r>
        <w:rPr>
          <w:rFonts w:ascii="微软雅黑" w:hAnsi="微软雅黑"/>
          <w:bCs w:val="0"/>
        </w:rPr>
        <w:t>.6</w:t>
      </w:r>
      <w:r>
        <w:rPr>
          <w:rFonts w:ascii="微软雅黑" w:hAnsi="微软雅黑" w:hint="eastAsia"/>
          <w:bCs w:val="0"/>
        </w:rPr>
        <w:t>供应商</w:t>
      </w:r>
      <w:r>
        <w:rPr>
          <w:rFonts w:ascii="微软雅黑" w:hAnsi="微软雅黑"/>
          <w:bCs w:val="0"/>
        </w:rPr>
        <w:t>分类</w:t>
      </w:r>
      <w:bookmarkEnd w:id="95"/>
    </w:p>
    <w:p w14:paraId="6BE7608C" w14:textId="7A5BBCC6"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无论</w:t>
      </w:r>
      <w:r>
        <w:rPr>
          <w:rFonts w:ascii="微软雅黑" w:eastAsia="微软雅黑" w:hAnsi="微软雅黑" w:cstheme="majorBidi"/>
          <w:bCs/>
        </w:rPr>
        <w:t>待审、</w:t>
      </w:r>
      <w:r w:rsidR="00DD6F6E" w:rsidRPr="005A024B">
        <w:rPr>
          <w:rFonts w:ascii="微软雅黑" w:eastAsia="微软雅黑" w:hAnsi="微软雅黑" w:cstheme="majorBidi" w:hint="eastAsia"/>
          <w:bCs/>
        </w:rPr>
        <w:t>C类（合格）</w:t>
      </w:r>
      <w:r w:rsidR="00DD6F6E">
        <w:rPr>
          <w:rFonts w:ascii="微软雅黑" w:eastAsia="微软雅黑" w:hAnsi="微软雅黑" w:cstheme="majorBidi" w:hint="eastAsia"/>
          <w:bCs/>
        </w:rPr>
        <w:t>、</w:t>
      </w:r>
      <w:r w:rsidR="00DD6F6E" w:rsidRPr="005A024B">
        <w:rPr>
          <w:rFonts w:ascii="微软雅黑" w:eastAsia="微软雅黑" w:hAnsi="微软雅黑" w:cstheme="majorBidi" w:hint="eastAsia"/>
          <w:bCs/>
        </w:rPr>
        <w:t>B类（良好）</w:t>
      </w:r>
      <w:r w:rsidR="00DD6F6E">
        <w:rPr>
          <w:rFonts w:ascii="微软雅黑" w:eastAsia="微软雅黑" w:hAnsi="微软雅黑" w:cstheme="majorBidi" w:hint="eastAsia"/>
          <w:bCs/>
        </w:rPr>
        <w:t>、</w:t>
      </w:r>
      <w:r w:rsidR="00DD6F6E" w:rsidRPr="005A024B">
        <w:rPr>
          <w:rFonts w:ascii="微软雅黑" w:eastAsia="微软雅黑" w:hAnsi="微软雅黑" w:cstheme="majorBidi" w:hint="eastAsia"/>
          <w:bCs/>
        </w:rPr>
        <w:t>A类（优秀）</w:t>
      </w:r>
      <w:r w:rsidR="00DD6F6E">
        <w:rPr>
          <w:rFonts w:ascii="微软雅黑" w:eastAsia="微软雅黑" w:hAnsi="微软雅黑" w:cstheme="majorBidi" w:hint="eastAsia"/>
          <w:bCs/>
        </w:rPr>
        <w:t>、</w:t>
      </w:r>
      <w:r w:rsidR="00DD6F6E" w:rsidRPr="005A024B">
        <w:rPr>
          <w:rFonts w:ascii="微软雅黑" w:eastAsia="微软雅黑" w:hAnsi="微软雅黑" w:cstheme="majorBidi" w:hint="eastAsia"/>
          <w:bCs/>
        </w:rPr>
        <w:t xml:space="preserve"> D类（黑名单）</w:t>
      </w:r>
      <w:r>
        <w:rPr>
          <w:rFonts w:ascii="微软雅黑" w:eastAsia="微软雅黑" w:hAnsi="微软雅黑" w:cstheme="majorBidi"/>
          <w:bCs/>
        </w:rPr>
        <w:t>供应商</w:t>
      </w:r>
      <w:r>
        <w:rPr>
          <w:rFonts w:ascii="微软雅黑" w:eastAsia="微软雅黑" w:hAnsi="微软雅黑" w:cstheme="majorBidi" w:hint="eastAsia"/>
          <w:bCs/>
        </w:rPr>
        <w:t>，</w:t>
      </w:r>
      <w:r>
        <w:rPr>
          <w:rFonts w:ascii="微软雅黑" w:eastAsia="微软雅黑" w:hAnsi="微软雅黑" w:cstheme="majorBidi"/>
          <w:bCs/>
        </w:rPr>
        <w:t>采购方均可通过下图方式对其</w:t>
      </w:r>
      <w:r>
        <w:rPr>
          <w:rFonts w:ascii="微软雅黑" w:eastAsia="微软雅黑" w:hAnsi="微软雅黑" w:cstheme="majorBidi" w:hint="eastAsia"/>
          <w:bCs/>
        </w:rPr>
        <w:t>分类</w:t>
      </w:r>
      <w:r>
        <w:rPr>
          <w:rFonts w:ascii="微软雅黑" w:eastAsia="微软雅黑" w:hAnsi="微软雅黑" w:cstheme="majorBidi"/>
          <w:bCs/>
        </w:rPr>
        <w:t>进行修改。</w:t>
      </w:r>
    </w:p>
    <w:p w14:paraId="266FC82F" w14:textId="77777777" w:rsidR="004F1EEA" w:rsidRDefault="004D09A4">
      <w:pPr>
        <w:rPr>
          <w:rFonts w:ascii="微软雅黑" w:eastAsia="微软雅黑" w:hAnsi="微软雅黑"/>
        </w:rPr>
      </w:pPr>
      <w:r>
        <w:rPr>
          <w:noProof/>
        </w:rPr>
        <w:lastRenderedPageBreak/>
        <w:drawing>
          <wp:inline distT="0" distB="0" distL="0" distR="0" wp14:anchorId="311C8CD2" wp14:editId="2F531913">
            <wp:extent cx="5274310" cy="2092960"/>
            <wp:effectExtent l="19050" t="19050" r="21590" b="215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6"/>
                    <a:stretch>
                      <a:fillRect/>
                    </a:stretch>
                  </pic:blipFill>
                  <pic:spPr>
                    <a:xfrm>
                      <a:off x="0" y="0"/>
                      <a:ext cx="5274310" cy="2092960"/>
                    </a:xfrm>
                    <a:prstGeom prst="rect">
                      <a:avLst/>
                    </a:prstGeom>
                    <a:ln>
                      <a:solidFill>
                        <a:srgbClr val="000000"/>
                      </a:solidFill>
                    </a:ln>
                  </pic:spPr>
                </pic:pic>
              </a:graphicData>
            </a:graphic>
          </wp:inline>
        </w:drawing>
      </w:r>
    </w:p>
    <w:p w14:paraId="295F6727" w14:textId="77777777" w:rsidR="004F1EEA" w:rsidRDefault="004D09A4">
      <w:pPr>
        <w:ind w:firstLineChars="200" w:firstLine="420"/>
        <w:rPr>
          <w:rFonts w:ascii="微软雅黑" w:eastAsia="微软雅黑" w:hAnsi="微软雅黑" w:cstheme="majorBidi"/>
          <w:bCs/>
        </w:rPr>
      </w:pPr>
      <w:proofErr w:type="gramStart"/>
      <w:r>
        <w:rPr>
          <w:rFonts w:ascii="微软雅黑" w:eastAsia="微软雅黑" w:hAnsi="微软雅黑" w:cstheme="majorBidi" w:hint="eastAsia"/>
          <w:bCs/>
        </w:rPr>
        <w:t>供应商</w:t>
      </w:r>
      <w:r>
        <w:rPr>
          <w:rFonts w:ascii="微软雅黑" w:eastAsia="微软雅黑" w:hAnsi="微软雅黑" w:cstheme="majorBidi"/>
          <w:bCs/>
        </w:rPr>
        <w:t>库分类</w:t>
      </w:r>
      <w:proofErr w:type="gramEnd"/>
      <w:r>
        <w:rPr>
          <w:rFonts w:ascii="微软雅黑" w:eastAsia="微软雅黑" w:hAnsi="微软雅黑" w:cstheme="majorBidi"/>
          <w:bCs/>
        </w:rPr>
        <w:t>维护</w:t>
      </w:r>
      <w:r>
        <w:rPr>
          <w:rFonts w:ascii="微软雅黑" w:eastAsia="微软雅黑" w:hAnsi="微软雅黑" w:cstheme="majorBidi" w:hint="eastAsia"/>
          <w:bCs/>
        </w:rPr>
        <w:t>在</w:t>
      </w:r>
      <w:r>
        <w:rPr>
          <w:rFonts w:ascii="微软雅黑" w:eastAsia="微软雅黑" w:hAnsi="微软雅黑" w:cstheme="majorBidi"/>
          <w:bCs/>
        </w:rPr>
        <w:t>如图位置</w:t>
      </w:r>
      <w:r>
        <w:rPr>
          <w:rFonts w:ascii="微软雅黑" w:eastAsia="微软雅黑" w:hAnsi="微软雅黑" w:cstheme="majorBidi" w:hint="eastAsia"/>
          <w:bCs/>
        </w:rPr>
        <w:t>。</w:t>
      </w:r>
    </w:p>
    <w:p w14:paraId="4C04FFDC" w14:textId="77777777" w:rsidR="004F1EEA" w:rsidRDefault="004D09A4">
      <w:pPr>
        <w:rPr>
          <w:rFonts w:ascii="微软雅黑" w:eastAsia="微软雅黑" w:hAnsi="微软雅黑" w:cstheme="majorBidi"/>
          <w:bCs/>
          <w:sz w:val="24"/>
          <w:szCs w:val="32"/>
        </w:rPr>
      </w:pPr>
      <w:r>
        <w:rPr>
          <w:noProof/>
        </w:rPr>
        <w:drawing>
          <wp:inline distT="0" distB="0" distL="0" distR="0" wp14:anchorId="21F5BE01" wp14:editId="6B86E681">
            <wp:extent cx="5274310" cy="2480310"/>
            <wp:effectExtent l="19050" t="19050" r="21590" b="152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7"/>
                    <a:stretch>
                      <a:fillRect/>
                    </a:stretch>
                  </pic:blipFill>
                  <pic:spPr>
                    <a:xfrm>
                      <a:off x="0" y="0"/>
                      <a:ext cx="5274310" cy="2480310"/>
                    </a:xfrm>
                    <a:prstGeom prst="rect">
                      <a:avLst/>
                    </a:prstGeom>
                    <a:ln>
                      <a:solidFill>
                        <a:srgbClr val="000000"/>
                      </a:solidFill>
                    </a:ln>
                  </pic:spPr>
                </pic:pic>
              </a:graphicData>
            </a:graphic>
          </wp:inline>
        </w:drawing>
      </w:r>
    </w:p>
    <w:p w14:paraId="76D879B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修改分类</w:t>
      </w:r>
      <w:r>
        <w:rPr>
          <w:rFonts w:ascii="微软雅黑" w:eastAsia="微软雅黑" w:hAnsi="微软雅黑" w:cstheme="majorBidi"/>
          <w:bCs/>
        </w:rPr>
        <w:t>名称：点击供应商分类名称</w:t>
      </w:r>
      <w:r>
        <w:rPr>
          <w:rFonts w:ascii="微软雅黑" w:eastAsia="微软雅黑" w:hAnsi="微软雅黑" w:cstheme="majorBidi" w:hint="eastAsia"/>
          <w:bCs/>
        </w:rPr>
        <w:t>，</w:t>
      </w:r>
      <w:r>
        <w:rPr>
          <w:rFonts w:ascii="微软雅黑" w:eastAsia="微软雅黑" w:hAnsi="微软雅黑" w:cstheme="majorBidi"/>
          <w:bCs/>
        </w:rPr>
        <w:t>输入最新</w:t>
      </w:r>
      <w:r>
        <w:rPr>
          <w:rFonts w:ascii="微软雅黑" w:eastAsia="微软雅黑" w:hAnsi="微软雅黑" w:cstheme="majorBidi" w:hint="eastAsia"/>
          <w:bCs/>
        </w:rPr>
        <w:t>分类</w:t>
      </w:r>
      <w:r>
        <w:rPr>
          <w:rFonts w:ascii="微软雅黑" w:eastAsia="微软雅黑" w:hAnsi="微软雅黑" w:cstheme="majorBidi"/>
          <w:bCs/>
        </w:rPr>
        <w:t>名称，点击保存即可。</w:t>
      </w:r>
    </w:p>
    <w:p w14:paraId="69C1E5F9"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新增</w:t>
      </w:r>
      <w:r>
        <w:rPr>
          <w:rFonts w:ascii="微软雅黑" w:eastAsia="微软雅黑" w:hAnsi="微软雅黑" w:cstheme="majorBidi"/>
          <w:bCs/>
        </w:rPr>
        <w:t>分类：左侧选择母</w:t>
      </w:r>
      <w:r>
        <w:rPr>
          <w:rFonts w:ascii="微软雅黑" w:eastAsia="微软雅黑" w:hAnsi="微软雅黑" w:cstheme="majorBidi" w:hint="eastAsia"/>
          <w:bCs/>
        </w:rPr>
        <w:t>分类</w:t>
      </w:r>
      <w:r>
        <w:rPr>
          <w:rFonts w:ascii="微软雅黑" w:eastAsia="微软雅黑" w:hAnsi="微软雅黑" w:cstheme="majorBidi"/>
          <w:bCs/>
        </w:rPr>
        <w:t>，点击按钮【</w:t>
      </w:r>
      <w:r>
        <w:rPr>
          <w:rFonts w:ascii="微软雅黑" w:eastAsia="微软雅黑" w:hAnsi="微软雅黑" w:cstheme="majorBidi" w:hint="eastAsia"/>
          <w:bCs/>
        </w:rPr>
        <w:t>新增</w:t>
      </w:r>
      <w:r>
        <w:rPr>
          <w:rFonts w:ascii="微软雅黑" w:eastAsia="微软雅黑" w:hAnsi="微软雅黑" w:cstheme="majorBidi"/>
          <w:bCs/>
        </w:rPr>
        <w:t>】</w:t>
      </w:r>
      <w:r>
        <w:rPr>
          <w:rFonts w:ascii="微软雅黑" w:eastAsia="微软雅黑" w:hAnsi="微软雅黑" w:cstheme="majorBidi" w:hint="eastAsia"/>
          <w:bCs/>
        </w:rPr>
        <w:t>，输入</w:t>
      </w:r>
      <w:r>
        <w:rPr>
          <w:rFonts w:ascii="微软雅黑" w:eastAsia="微软雅黑" w:hAnsi="微软雅黑" w:cstheme="majorBidi"/>
          <w:bCs/>
        </w:rPr>
        <w:t>分类名称，可在</w:t>
      </w:r>
      <w:r>
        <w:rPr>
          <w:rFonts w:ascii="微软雅黑" w:eastAsia="微软雅黑" w:hAnsi="微软雅黑" w:cstheme="majorBidi" w:hint="eastAsia"/>
          <w:bCs/>
        </w:rPr>
        <w:t>选中</w:t>
      </w:r>
      <w:r>
        <w:rPr>
          <w:rFonts w:ascii="微软雅黑" w:eastAsia="微软雅黑" w:hAnsi="微软雅黑" w:cstheme="majorBidi"/>
          <w:bCs/>
        </w:rPr>
        <w:t>分类下</w:t>
      </w:r>
      <w:r>
        <w:rPr>
          <w:rFonts w:ascii="微软雅黑" w:eastAsia="微软雅黑" w:hAnsi="微软雅黑" w:cstheme="majorBidi" w:hint="eastAsia"/>
          <w:bCs/>
        </w:rPr>
        <w:t>增加</w:t>
      </w:r>
      <w:proofErr w:type="gramStart"/>
      <w:r>
        <w:rPr>
          <w:rFonts w:ascii="微软雅黑" w:eastAsia="微软雅黑" w:hAnsi="微软雅黑" w:cstheme="majorBidi"/>
          <w:bCs/>
        </w:rPr>
        <w:t>一</w:t>
      </w:r>
      <w:proofErr w:type="gramEnd"/>
      <w:r>
        <w:rPr>
          <w:rFonts w:ascii="微软雅黑" w:eastAsia="微软雅黑" w:hAnsi="微软雅黑" w:cstheme="majorBidi"/>
          <w:bCs/>
        </w:rPr>
        <w:t>个子分类。</w:t>
      </w:r>
    </w:p>
    <w:p w14:paraId="4EA07DC3"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删除</w:t>
      </w:r>
      <w:r>
        <w:rPr>
          <w:rFonts w:ascii="微软雅黑" w:eastAsia="微软雅黑" w:hAnsi="微软雅黑" w:cstheme="majorBidi"/>
          <w:bCs/>
        </w:rPr>
        <w:t>分类：</w:t>
      </w:r>
      <w:r>
        <w:rPr>
          <w:rFonts w:ascii="微软雅黑" w:eastAsia="微软雅黑" w:hAnsi="微软雅黑" w:cstheme="majorBidi" w:hint="eastAsia"/>
          <w:bCs/>
        </w:rPr>
        <w:t>仅</w:t>
      </w:r>
      <w:r>
        <w:rPr>
          <w:rFonts w:ascii="微软雅黑" w:eastAsia="微软雅黑" w:hAnsi="微软雅黑" w:cstheme="majorBidi"/>
          <w:bCs/>
        </w:rPr>
        <w:t>允许</w:t>
      </w:r>
      <w:proofErr w:type="gramStart"/>
      <w:r>
        <w:rPr>
          <w:rFonts w:ascii="微软雅黑" w:eastAsia="微软雅黑" w:hAnsi="微软雅黑" w:cstheme="majorBidi"/>
          <w:bCs/>
        </w:rPr>
        <w:t>从末</w:t>
      </w:r>
      <w:proofErr w:type="gramEnd"/>
      <w:r>
        <w:rPr>
          <w:rFonts w:ascii="微软雅黑" w:eastAsia="微软雅黑" w:hAnsi="微软雅黑" w:cstheme="majorBidi"/>
          <w:bCs/>
        </w:rPr>
        <w:t>级分类删除，</w:t>
      </w:r>
      <w:r>
        <w:rPr>
          <w:rFonts w:ascii="微软雅黑" w:eastAsia="微软雅黑" w:hAnsi="微软雅黑" w:cstheme="majorBidi" w:hint="eastAsia"/>
          <w:bCs/>
        </w:rPr>
        <w:t>当</w:t>
      </w:r>
      <w:r>
        <w:rPr>
          <w:rFonts w:ascii="微软雅黑" w:eastAsia="微软雅黑" w:hAnsi="微软雅黑" w:cstheme="majorBidi"/>
          <w:bCs/>
        </w:rPr>
        <w:t>某个分类下有子分类</w:t>
      </w:r>
      <w:r>
        <w:rPr>
          <w:rFonts w:ascii="微软雅黑" w:eastAsia="微软雅黑" w:hAnsi="微软雅黑" w:cstheme="majorBidi" w:hint="eastAsia"/>
          <w:bCs/>
        </w:rPr>
        <w:t>或者</w:t>
      </w:r>
      <w:r>
        <w:rPr>
          <w:rFonts w:ascii="微软雅黑" w:eastAsia="微软雅黑" w:hAnsi="微软雅黑" w:cstheme="majorBidi"/>
          <w:bCs/>
        </w:rPr>
        <w:t>分类下已有供应商，则系统不允许删除。</w:t>
      </w:r>
    </w:p>
    <w:p w14:paraId="7E0588CA" w14:textId="77777777" w:rsidR="004F1EEA" w:rsidRDefault="004D09A4">
      <w:pPr>
        <w:pStyle w:val="ad"/>
        <w:ind w:left="1101" w:firstLineChars="0" w:firstLine="0"/>
        <w:rPr>
          <w:rFonts w:ascii="微软雅黑" w:eastAsia="微软雅黑" w:hAnsi="微软雅黑" w:cstheme="majorBidi"/>
          <w:bCs/>
          <w:sz w:val="24"/>
          <w:szCs w:val="32"/>
        </w:rPr>
      </w:pPr>
      <w:r>
        <w:rPr>
          <w:noProof/>
        </w:rPr>
        <w:lastRenderedPageBreak/>
        <w:drawing>
          <wp:inline distT="0" distB="0" distL="0" distR="0" wp14:anchorId="3145E145" wp14:editId="60DFD806">
            <wp:extent cx="3528060" cy="2042160"/>
            <wp:effectExtent l="19050" t="19050" r="1524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58"/>
                    <a:stretch>
                      <a:fillRect/>
                    </a:stretch>
                  </pic:blipFill>
                  <pic:spPr>
                    <a:xfrm>
                      <a:off x="0" y="0"/>
                      <a:ext cx="3528646" cy="2042587"/>
                    </a:xfrm>
                    <a:prstGeom prst="rect">
                      <a:avLst/>
                    </a:prstGeom>
                    <a:ln>
                      <a:solidFill>
                        <a:srgbClr val="000000"/>
                      </a:solidFill>
                    </a:ln>
                  </pic:spPr>
                </pic:pic>
              </a:graphicData>
            </a:graphic>
          </wp:inline>
        </w:drawing>
      </w:r>
    </w:p>
    <w:p w14:paraId="355D9D40" w14:textId="77777777" w:rsidR="004F1EEA" w:rsidRDefault="004D09A4">
      <w:pPr>
        <w:pStyle w:val="2"/>
        <w:spacing w:before="260" w:after="260" w:line="416" w:lineRule="auto"/>
        <w:rPr>
          <w:rFonts w:ascii="微软雅黑" w:hAnsi="微软雅黑"/>
          <w:bCs w:val="0"/>
        </w:rPr>
      </w:pPr>
      <w:bookmarkStart w:id="96" w:name="_Toc45208317"/>
      <w:r>
        <w:rPr>
          <w:rFonts w:ascii="微软雅黑" w:hAnsi="微软雅黑"/>
          <w:bCs w:val="0"/>
        </w:rPr>
        <w:t>6.7</w:t>
      </w:r>
      <w:r>
        <w:rPr>
          <w:rFonts w:ascii="微软雅黑" w:hAnsi="微软雅黑" w:hint="eastAsia"/>
          <w:bCs w:val="0"/>
        </w:rPr>
        <w:t>供应商</w:t>
      </w:r>
      <w:r>
        <w:rPr>
          <w:rFonts w:ascii="微软雅黑" w:hAnsi="微软雅黑"/>
          <w:bCs w:val="0"/>
        </w:rPr>
        <w:t>密码</w:t>
      </w:r>
      <w:bookmarkEnd w:id="96"/>
    </w:p>
    <w:p w14:paraId="6366816E"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当供应商</w:t>
      </w:r>
      <w:r>
        <w:rPr>
          <w:rFonts w:ascii="微软雅黑" w:eastAsia="微软雅黑" w:hAnsi="微软雅黑" w:cstheme="majorBidi"/>
          <w:bCs/>
        </w:rPr>
        <w:t>忘记密码</w:t>
      </w:r>
      <w:r>
        <w:rPr>
          <w:rFonts w:ascii="微软雅黑" w:eastAsia="微软雅黑" w:hAnsi="微软雅黑" w:cstheme="majorBidi" w:hint="eastAsia"/>
          <w:bCs/>
        </w:rPr>
        <w:t>，</w:t>
      </w:r>
      <w:r>
        <w:rPr>
          <w:rFonts w:ascii="微软雅黑" w:eastAsia="微软雅黑" w:hAnsi="微软雅黑" w:cstheme="majorBidi"/>
          <w:bCs/>
        </w:rPr>
        <w:t>采购方可在此位置对供应商密码进行重置</w:t>
      </w:r>
      <w:r>
        <w:rPr>
          <w:rFonts w:ascii="微软雅黑" w:eastAsia="微软雅黑" w:hAnsi="微软雅黑" w:cstheme="majorBidi" w:hint="eastAsia"/>
          <w:bCs/>
        </w:rPr>
        <w:t>。</w:t>
      </w:r>
    </w:p>
    <w:p w14:paraId="6E80495A" w14:textId="2714AAE9"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bCs/>
        </w:rPr>
        <w:t>默认</w:t>
      </w:r>
      <w:r>
        <w:rPr>
          <w:rFonts w:ascii="微软雅黑" w:eastAsia="微软雅黑" w:hAnsi="微软雅黑" w:cstheme="majorBidi" w:hint="eastAsia"/>
          <w:bCs/>
        </w:rPr>
        <w:t>密码</w:t>
      </w:r>
      <w:r>
        <w:rPr>
          <w:rFonts w:ascii="微软雅黑" w:eastAsia="微软雅黑" w:hAnsi="微软雅黑" w:cstheme="majorBidi"/>
          <w:bCs/>
        </w:rPr>
        <w:t>为</w:t>
      </w:r>
      <w:r>
        <w:rPr>
          <w:rFonts w:ascii="微软雅黑" w:eastAsia="微软雅黑" w:hAnsi="微软雅黑" w:cstheme="majorBidi" w:hint="eastAsia"/>
          <w:bCs/>
        </w:rPr>
        <w:t>123</w:t>
      </w:r>
      <w:r w:rsidR="00AA100A">
        <w:rPr>
          <w:rFonts w:ascii="微软雅黑" w:eastAsia="微软雅黑" w:hAnsi="微软雅黑" w:cstheme="majorBidi" w:hint="eastAsia"/>
          <w:bCs/>
        </w:rPr>
        <w:t>qwe</w:t>
      </w:r>
      <w:r>
        <w:rPr>
          <w:rFonts w:ascii="微软雅黑" w:eastAsia="微软雅黑" w:hAnsi="微软雅黑" w:cstheme="majorBidi" w:hint="eastAsia"/>
          <w:bCs/>
        </w:rPr>
        <w:t>，默认密码可在系统配置中设置调整。</w:t>
      </w:r>
      <w:r>
        <w:rPr>
          <w:rFonts w:ascii="微软雅黑" w:eastAsia="微软雅黑" w:hAnsi="微软雅黑" w:cstheme="majorBidi"/>
          <w:bCs/>
        </w:rPr>
        <w:t>请及时提醒供应</w:t>
      </w:r>
      <w:proofErr w:type="gramStart"/>
      <w:r>
        <w:rPr>
          <w:rFonts w:ascii="微软雅黑" w:eastAsia="微软雅黑" w:hAnsi="微软雅黑" w:cstheme="majorBidi"/>
          <w:bCs/>
        </w:rPr>
        <w:t>商修改</w:t>
      </w:r>
      <w:proofErr w:type="gramEnd"/>
      <w:r>
        <w:rPr>
          <w:rFonts w:ascii="微软雅黑" w:eastAsia="微软雅黑" w:hAnsi="微软雅黑" w:cstheme="majorBidi"/>
          <w:bCs/>
        </w:rPr>
        <w:t>密码。</w:t>
      </w:r>
    </w:p>
    <w:p w14:paraId="4A8AED38" w14:textId="77777777" w:rsidR="004F1EEA" w:rsidRDefault="004D09A4">
      <w:pPr>
        <w:rPr>
          <w:rFonts w:ascii="微软雅黑" w:eastAsia="微软雅黑" w:hAnsi="微软雅黑" w:cstheme="majorBidi"/>
          <w:bCs/>
          <w:sz w:val="24"/>
          <w:szCs w:val="32"/>
        </w:rPr>
      </w:pPr>
      <w:r>
        <w:rPr>
          <w:noProof/>
        </w:rPr>
        <w:drawing>
          <wp:inline distT="0" distB="0" distL="0" distR="0" wp14:anchorId="066F54B8" wp14:editId="7811D7F4">
            <wp:extent cx="5274310" cy="2480310"/>
            <wp:effectExtent l="19050" t="19050" r="21590" b="152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9"/>
                    <a:stretch>
                      <a:fillRect/>
                    </a:stretch>
                  </pic:blipFill>
                  <pic:spPr>
                    <a:xfrm>
                      <a:off x="0" y="0"/>
                      <a:ext cx="5274310" cy="2480310"/>
                    </a:xfrm>
                    <a:prstGeom prst="rect">
                      <a:avLst/>
                    </a:prstGeom>
                    <a:ln>
                      <a:solidFill>
                        <a:srgbClr val="000000"/>
                      </a:solidFill>
                    </a:ln>
                  </pic:spPr>
                </pic:pic>
              </a:graphicData>
            </a:graphic>
          </wp:inline>
        </w:drawing>
      </w:r>
    </w:p>
    <w:p w14:paraId="4EBB49FF" w14:textId="77777777" w:rsidR="004F1EEA" w:rsidRDefault="004D09A4">
      <w:pPr>
        <w:pStyle w:val="2"/>
        <w:spacing w:before="260" w:after="260" w:line="416" w:lineRule="auto"/>
        <w:rPr>
          <w:rFonts w:ascii="微软雅黑" w:hAnsi="微软雅黑"/>
          <w:bCs w:val="0"/>
        </w:rPr>
      </w:pPr>
      <w:bookmarkStart w:id="97" w:name="_Toc45208318"/>
      <w:r>
        <w:rPr>
          <w:rFonts w:ascii="微软雅黑" w:hAnsi="微软雅黑"/>
          <w:bCs w:val="0"/>
        </w:rPr>
        <w:t>6.8</w:t>
      </w:r>
      <w:r>
        <w:rPr>
          <w:rFonts w:ascii="微软雅黑" w:hAnsi="微软雅黑" w:hint="eastAsia"/>
          <w:bCs w:val="0"/>
        </w:rPr>
        <w:t>供应商会费</w:t>
      </w:r>
      <w:bookmarkEnd w:id="97"/>
    </w:p>
    <w:p w14:paraId="02128E83"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在系统配置中，可以设置供应商是否缴纳会费后才可以参与招投标业务。</w:t>
      </w:r>
    </w:p>
    <w:p w14:paraId="1CF1E706"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如设置开关开启时，可以在会费管理中登记供应商是否已缴纳会费，缴纳金额、到期时间等。未缴费或已到期的供应</w:t>
      </w:r>
      <w:proofErr w:type="gramStart"/>
      <w:r>
        <w:rPr>
          <w:rFonts w:ascii="微软雅黑" w:eastAsia="微软雅黑" w:hAnsi="微软雅黑" w:cstheme="majorBidi" w:hint="eastAsia"/>
          <w:bCs/>
        </w:rPr>
        <w:t>商不可</w:t>
      </w:r>
      <w:proofErr w:type="gramEnd"/>
      <w:r>
        <w:rPr>
          <w:rFonts w:ascii="微软雅黑" w:eastAsia="微软雅黑" w:hAnsi="微软雅黑" w:cstheme="majorBidi" w:hint="eastAsia"/>
          <w:bCs/>
        </w:rPr>
        <w:t>参加公开招标的报名、不可投标报价。</w:t>
      </w:r>
    </w:p>
    <w:p w14:paraId="073883D6" w14:textId="77777777" w:rsidR="004F1EEA" w:rsidRDefault="004D09A4">
      <w:pPr>
        <w:rPr>
          <w:rFonts w:ascii="微软雅黑" w:eastAsia="微软雅黑" w:hAnsi="微软雅黑" w:cstheme="majorBidi"/>
          <w:bCs/>
        </w:rPr>
      </w:pPr>
      <w:r>
        <w:rPr>
          <w:noProof/>
        </w:rPr>
        <w:lastRenderedPageBreak/>
        <w:drawing>
          <wp:inline distT="0" distB="0" distL="0" distR="0" wp14:anchorId="5F96A5EC" wp14:editId="3168395C">
            <wp:extent cx="5274310" cy="2480310"/>
            <wp:effectExtent l="19050" t="19050" r="21590" b="152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60"/>
                    <a:stretch>
                      <a:fillRect/>
                    </a:stretch>
                  </pic:blipFill>
                  <pic:spPr>
                    <a:xfrm>
                      <a:off x="0" y="0"/>
                      <a:ext cx="5274310" cy="2480310"/>
                    </a:xfrm>
                    <a:prstGeom prst="rect">
                      <a:avLst/>
                    </a:prstGeom>
                    <a:ln>
                      <a:solidFill>
                        <a:srgbClr val="000000"/>
                      </a:solidFill>
                    </a:ln>
                  </pic:spPr>
                </pic:pic>
              </a:graphicData>
            </a:graphic>
          </wp:inline>
        </w:drawing>
      </w:r>
    </w:p>
    <w:p w14:paraId="1E266B22" w14:textId="77777777" w:rsidR="004F1EEA" w:rsidRDefault="004D09A4">
      <w:pPr>
        <w:pStyle w:val="a9"/>
      </w:pPr>
      <w:bookmarkStart w:id="98" w:name="_Toc45208319"/>
      <w:r>
        <w:t>7.</w:t>
      </w:r>
      <w:r>
        <w:rPr>
          <w:rFonts w:hint="eastAsia"/>
        </w:rPr>
        <w:t>数据中心</w:t>
      </w:r>
      <w:bookmarkEnd w:id="98"/>
    </w:p>
    <w:p w14:paraId="42E8A84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数据中心沉淀了多家企业的报表积累，通过系统后台对业务数据、行为数据等进行获取，形成了多张数据分析汇报表，可供企业查看。</w:t>
      </w:r>
    </w:p>
    <w:p w14:paraId="728C9D1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此处对特殊的几个内容进行说明：</w:t>
      </w:r>
    </w:p>
    <w:p w14:paraId="1773210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接口数据：在此展示接口推送的所有数据，如果发现接口数据推送失败，可在此手动触发重新推送；包括短信的推送记录也在此展示；</w:t>
      </w:r>
    </w:p>
    <w:p w14:paraId="36C78AE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日志记录：对系统中各账号的操作情况进行记录；</w:t>
      </w:r>
    </w:p>
    <w:p w14:paraId="2029571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视频档案：可查询在业务中应用视频会议的视频记录；</w:t>
      </w:r>
    </w:p>
    <w:p w14:paraId="6CFF5257" w14:textId="77777777" w:rsidR="004F1EEA" w:rsidRDefault="004D09A4">
      <w:pPr>
        <w:pStyle w:val="a9"/>
      </w:pPr>
      <w:bookmarkStart w:id="99" w:name="_Toc45208320"/>
      <w:r>
        <w:t>8.</w:t>
      </w:r>
      <w:r>
        <w:rPr>
          <w:rFonts w:hint="eastAsia"/>
        </w:rPr>
        <w:t>配置中心</w:t>
      </w:r>
      <w:bookmarkEnd w:id="99"/>
    </w:p>
    <w:p w14:paraId="1A06C1E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系统支持对业务过程中的表单进行字段及管控配置，具体操作在配置中心进行。</w:t>
      </w:r>
    </w:p>
    <w:p w14:paraId="10497CC8" w14:textId="77777777" w:rsidR="004F1EEA" w:rsidRDefault="004D09A4">
      <w:pPr>
        <w:pStyle w:val="2"/>
        <w:rPr>
          <w:rFonts w:ascii="微软雅黑" w:hAnsi="微软雅黑"/>
          <w:sz w:val="21"/>
          <w:szCs w:val="21"/>
        </w:rPr>
      </w:pPr>
      <w:bookmarkStart w:id="100" w:name="_Toc45208321"/>
      <w:r>
        <w:rPr>
          <w:rFonts w:ascii="微软雅黑" w:hAnsi="微软雅黑"/>
          <w:sz w:val="21"/>
          <w:szCs w:val="21"/>
        </w:rPr>
        <w:t>8.1</w:t>
      </w:r>
      <w:r>
        <w:rPr>
          <w:rFonts w:ascii="微软雅黑" w:hAnsi="微软雅黑" w:hint="eastAsia"/>
          <w:sz w:val="21"/>
          <w:szCs w:val="21"/>
        </w:rPr>
        <w:t>基础配置</w:t>
      </w:r>
      <w:bookmarkEnd w:id="100"/>
    </w:p>
    <w:p w14:paraId="6E44D188" w14:textId="77777777" w:rsidR="004F1EEA" w:rsidRDefault="004D09A4">
      <w:pPr>
        <w:pStyle w:val="3"/>
        <w:rPr>
          <w:rFonts w:ascii="微软雅黑" w:hAnsi="微软雅黑"/>
          <w:sz w:val="21"/>
          <w:szCs w:val="21"/>
        </w:rPr>
      </w:pPr>
      <w:bookmarkStart w:id="101" w:name="_Toc45208322"/>
      <w:r>
        <w:rPr>
          <w:rFonts w:ascii="微软雅黑" w:hAnsi="微软雅黑"/>
          <w:sz w:val="21"/>
          <w:szCs w:val="21"/>
        </w:rPr>
        <w:t>8.1.1</w:t>
      </w:r>
      <w:r>
        <w:rPr>
          <w:rFonts w:ascii="微软雅黑" w:hAnsi="微软雅黑" w:hint="eastAsia"/>
          <w:sz w:val="21"/>
          <w:szCs w:val="21"/>
        </w:rPr>
        <w:t>专家配置</w:t>
      </w:r>
      <w:bookmarkEnd w:id="101"/>
    </w:p>
    <w:p w14:paraId="6127362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打开基础配置-专家配置，列表展示专家的全部基本信息字段。</w:t>
      </w:r>
    </w:p>
    <w:p w14:paraId="38567294" w14:textId="77777777" w:rsidR="004F1EEA" w:rsidRDefault="004D09A4">
      <w:r>
        <w:rPr>
          <w:noProof/>
        </w:rPr>
        <w:lastRenderedPageBreak/>
        <w:drawing>
          <wp:inline distT="0" distB="0" distL="0" distR="0" wp14:anchorId="066D441C" wp14:editId="28DA96CD">
            <wp:extent cx="5274310" cy="2379345"/>
            <wp:effectExtent l="19050" t="19050" r="21590" b="20955"/>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161"/>
                    <a:stretch>
                      <a:fillRect/>
                    </a:stretch>
                  </pic:blipFill>
                  <pic:spPr>
                    <a:xfrm>
                      <a:off x="0" y="0"/>
                      <a:ext cx="5274310" cy="2379345"/>
                    </a:xfrm>
                    <a:prstGeom prst="rect">
                      <a:avLst/>
                    </a:prstGeom>
                    <a:ln>
                      <a:solidFill>
                        <a:srgbClr val="000000"/>
                      </a:solidFill>
                    </a:ln>
                  </pic:spPr>
                </pic:pic>
              </a:graphicData>
            </a:graphic>
          </wp:inline>
        </w:drawing>
      </w:r>
    </w:p>
    <w:p w14:paraId="677678D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（1）新增字段</w:t>
      </w:r>
    </w:p>
    <w:p w14:paraId="4707EC7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系统给出的字段不能满足专家信息的维护需求时，可在此处增加专家字段。点击新增，打开创建字段页面。</w:t>
      </w:r>
    </w:p>
    <w:p w14:paraId="16064DF8" w14:textId="77777777" w:rsidR="004F1EEA" w:rsidRDefault="004D09A4">
      <w:r>
        <w:rPr>
          <w:noProof/>
        </w:rPr>
        <w:drawing>
          <wp:inline distT="0" distB="0" distL="0" distR="0" wp14:anchorId="64D80BE4" wp14:editId="4F4D065D">
            <wp:extent cx="5274310" cy="2407920"/>
            <wp:effectExtent l="19050" t="19050" r="21590" b="1143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162"/>
                    <a:stretch>
                      <a:fillRect/>
                    </a:stretch>
                  </pic:blipFill>
                  <pic:spPr>
                    <a:xfrm>
                      <a:off x="0" y="0"/>
                      <a:ext cx="5274310" cy="2407920"/>
                    </a:xfrm>
                    <a:prstGeom prst="rect">
                      <a:avLst/>
                    </a:prstGeom>
                    <a:ln>
                      <a:solidFill>
                        <a:srgbClr val="000000"/>
                      </a:solidFill>
                    </a:ln>
                  </pic:spPr>
                </pic:pic>
              </a:graphicData>
            </a:graphic>
          </wp:inline>
        </w:drawing>
      </w:r>
    </w:p>
    <w:p w14:paraId="0AE9EF4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维护内容说明：</w:t>
      </w:r>
    </w:p>
    <w:p w14:paraId="4B8E060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【显示方式】字段提供单行文本、多行文本、字典列表、附件四种选择，代表字段在最终页面上的展示形式。不同的选择对应的可定义字段不同：</w:t>
      </w:r>
    </w:p>
    <w:p w14:paraId="228A4F6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1）选择【单行文本】/【多行文本】，展示的内容相同；</w:t>
      </w:r>
    </w:p>
    <w:p w14:paraId="2F15DF5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2）选择【字典列表】，会展示特殊字段【选择字典】，可选择字典，应用时，此字段提供字典选择。</w:t>
      </w:r>
    </w:p>
    <w:p w14:paraId="7526D9A9" w14:textId="77777777" w:rsidR="004F1EEA" w:rsidRDefault="004D09A4">
      <w:pPr>
        <w:rPr>
          <w:rFonts w:ascii="微软雅黑" w:eastAsia="微软雅黑" w:hAnsi="微软雅黑"/>
        </w:rPr>
      </w:pPr>
      <w:r>
        <w:rPr>
          <w:noProof/>
        </w:rPr>
        <w:lastRenderedPageBreak/>
        <w:drawing>
          <wp:inline distT="0" distB="0" distL="0" distR="0" wp14:anchorId="58FA0423" wp14:editId="0A7D9134">
            <wp:extent cx="5274310" cy="2206625"/>
            <wp:effectExtent l="19050" t="19050" r="21590" b="2222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163"/>
                    <a:stretch>
                      <a:fillRect/>
                    </a:stretch>
                  </pic:blipFill>
                  <pic:spPr>
                    <a:xfrm>
                      <a:off x="0" y="0"/>
                      <a:ext cx="5274310" cy="2206625"/>
                    </a:xfrm>
                    <a:prstGeom prst="rect">
                      <a:avLst/>
                    </a:prstGeom>
                    <a:ln>
                      <a:solidFill>
                        <a:srgbClr val="000000"/>
                      </a:solidFill>
                    </a:ln>
                  </pic:spPr>
                </pic:pic>
              </a:graphicData>
            </a:graphic>
          </wp:inline>
        </w:drawing>
      </w:r>
    </w:p>
    <w:p w14:paraId="6E79114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3）选择【附件】，展示字段较少，为以下内容：</w:t>
      </w:r>
    </w:p>
    <w:p w14:paraId="35994F7A" w14:textId="77777777" w:rsidR="004F1EEA" w:rsidRDefault="004D09A4">
      <w:pPr>
        <w:rPr>
          <w:rFonts w:ascii="微软雅黑" w:eastAsia="微软雅黑" w:hAnsi="微软雅黑"/>
        </w:rPr>
      </w:pPr>
      <w:r>
        <w:rPr>
          <w:noProof/>
        </w:rPr>
        <w:drawing>
          <wp:inline distT="0" distB="0" distL="0" distR="0" wp14:anchorId="0E382D3E" wp14:editId="1C2C6397">
            <wp:extent cx="5274310" cy="1974215"/>
            <wp:effectExtent l="19050" t="19050" r="21590" b="260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164"/>
                    <a:stretch>
                      <a:fillRect/>
                    </a:stretch>
                  </pic:blipFill>
                  <pic:spPr>
                    <a:xfrm>
                      <a:off x="0" y="0"/>
                      <a:ext cx="5274310" cy="1974215"/>
                    </a:xfrm>
                    <a:prstGeom prst="rect">
                      <a:avLst/>
                    </a:prstGeom>
                    <a:ln>
                      <a:solidFill>
                        <a:srgbClr val="000000"/>
                      </a:solidFill>
                    </a:ln>
                  </pic:spPr>
                </pic:pic>
              </a:graphicData>
            </a:graphic>
          </wp:inline>
        </w:drawing>
      </w:r>
    </w:p>
    <w:p w14:paraId="558ABE1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4）选择【单行文本】【多行文本】【字典列表】时，以下字段为通用字段。</w:t>
      </w:r>
    </w:p>
    <w:p w14:paraId="46AAFF66"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【编码】：系统给此字段的唯一标识，自动生成，不需关注。</w:t>
      </w:r>
    </w:p>
    <w:p w14:paraId="2914C8BE"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【显示名称】：必填，字段在实际应用时，展示的名称。</w:t>
      </w:r>
    </w:p>
    <w:p w14:paraId="1D65EEF4"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【页面排序】：必填，控制页面的展示字段的顺序。顺序先行后列。</w:t>
      </w:r>
    </w:p>
    <w:p w14:paraId="6A8CB684" w14:textId="77777777" w:rsidR="004F1EEA" w:rsidRDefault="004D09A4">
      <w:pPr>
        <w:rPr>
          <w:rFonts w:ascii="微软雅黑" w:eastAsia="微软雅黑" w:hAnsi="微软雅黑"/>
        </w:rPr>
      </w:pPr>
      <w:r>
        <w:rPr>
          <w:noProof/>
        </w:rPr>
        <w:drawing>
          <wp:inline distT="0" distB="0" distL="0" distR="0" wp14:anchorId="6DF556F1" wp14:editId="78155981">
            <wp:extent cx="5274310" cy="1209675"/>
            <wp:effectExtent l="19050" t="19050" r="21590" b="2857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165"/>
                    <a:stretch>
                      <a:fillRect/>
                    </a:stretch>
                  </pic:blipFill>
                  <pic:spPr>
                    <a:xfrm>
                      <a:off x="0" y="0"/>
                      <a:ext cx="5274310" cy="1209675"/>
                    </a:xfrm>
                    <a:prstGeom prst="rect">
                      <a:avLst/>
                    </a:prstGeom>
                    <a:ln>
                      <a:solidFill>
                        <a:srgbClr val="000000"/>
                      </a:solidFill>
                    </a:ln>
                  </pic:spPr>
                </pic:pic>
              </a:graphicData>
            </a:graphic>
          </wp:inline>
        </w:drawing>
      </w:r>
    </w:p>
    <w:p w14:paraId="3342E8C7"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【英文名称】：非必填，暂无实际作用。</w:t>
      </w:r>
    </w:p>
    <w:p w14:paraId="28E8F9AE"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【是否只读】：选择是，在对应的业务页面不可</w:t>
      </w:r>
      <w:proofErr w:type="gramStart"/>
      <w:r>
        <w:rPr>
          <w:rFonts w:ascii="微软雅黑" w:eastAsia="微软雅黑" w:hAnsi="微软雅黑" w:hint="eastAsia"/>
        </w:rPr>
        <w:t>编辑此</w:t>
      </w:r>
      <w:proofErr w:type="gramEnd"/>
      <w:r>
        <w:rPr>
          <w:rFonts w:ascii="微软雅黑" w:eastAsia="微软雅黑" w:hAnsi="微软雅黑" w:hint="eastAsia"/>
        </w:rPr>
        <w:t>字段；选择否，则可进行编</w:t>
      </w:r>
      <w:r>
        <w:rPr>
          <w:rFonts w:ascii="微软雅黑" w:eastAsia="微软雅黑" w:hAnsi="微软雅黑" w:hint="eastAsia"/>
        </w:rPr>
        <w:lastRenderedPageBreak/>
        <w:t>辑；</w:t>
      </w:r>
    </w:p>
    <w:p w14:paraId="0CBF4475"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【标的类型】：非必填，暂无实际作用。</w:t>
      </w:r>
    </w:p>
    <w:p w14:paraId="20B1F17B"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【采购方式】：非必填，暂无实际作用。</w:t>
      </w:r>
    </w:p>
    <w:p w14:paraId="6589BF44"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【页面参数】：非必填，暂无实际作用。</w:t>
      </w:r>
    </w:p>
    <w:p w14:paraId="707B8DC2"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【是否必填】：选择是，</w:t>
      </w:r>
      <w:proofErr w:type="gramStart"/>
      <w:r>
        <w:rPr>
          <w:rFonts w:ascii="微软雅黑" w:eastAsia="微软雅黑" w:hAnsi="微软雅黑" w:hint="eastAsia"/>
        </w:rPr>
        <w:t>则业务</w:t>
      </w:r>
      <w:proofErr w:type="gramEnd"/>
      <w:r>
        <w:rPr>
          <w:rFonts w:ascii="微软雅黑" w:eastAsia="微软雅黑" w:hAnsi="微软雅黑" w:hint="eastAsia"/>
        </w:rPr>
        <w:t>应用时，字段必填，否则为非必填。</w:t>
      </w:r>
    </w:p>
    <w:p w14:paraId="4EFA478F"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【页面显示】：选择是，</w:t>
      </w:r>
      <w:proofErr w:type="gramStart"/>
      <w:r>
        <w:rPr>
          <w:rFonts w:ascii="微软雅黑" w:eastAsia="微软雅黑" w:hAnsi="微软雅黑" w:hint="eastAsia"/>
        </w:rPr>
        <w:t>则业务</w:t>
      </w:r>
      <w:proofErr w:type="gramEnd"/>
      <w:r>
        <w:rPr>
          <w:rFonts w:ascii="微软雅黑" w:eastAsia="微软雅黑" w:hAnsi="微软雅黑" w:hint="eastAsia"/>
        </w:rPr>
        <w:t>编辑页面显示此字段，否则不显示。</w:t>
      </w:r>
    </w:p>
    <w:p w14:paraId="72980AFE"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【审批单显示】：选择是，</w:t>
      </w:r>
      <w:proofErr w:type="gramStart"/>
      <w:r>
        <w:rPr>
          <w:rFonts w:ascii="微软雅黑" w:eastAsia="微软雅黑" w:hAnsi="微软雅黑" w:hint="eastAsia"/>
        </w:rPr>
        <w:t>则业务</w:t>
      </w:r>
      <w:proofErr w:type="gramEnd"/>
      <w:r>
        <w:rPr>
          <w:rFonts w:ascii="微软雅黑" w:eastAsia="微软雅黑" w:hAnsi="微软雅黑" w:hint="eastAsia"/>
        </w:rPr>
        <w:t>对应审批</w:t>
      </w:r>
      <w:proofErr w:type="gramStart"/>
      <w:r>
        <w:rPr>
          <w:rFonts w:ascii="微软雅黑" w:eastAsia="微软雅黑" w:hAnsi="微软雅黑" w:hint="eastAsia"/>
        </w:rPr>
        <w:t>单展示此</w:t>
      </w:r>
      <w:proofErr w:type="gramEnd"/>
      <w:r>
        <w:rPr>
          <w:rFonts w:ascii="微软雅黑" w:eastAsia="微软雅黑" w:hAnsi="微软雅黑" w:hint="eastAsia"/>
        </w:rPr>
        <w:t>字段，否则不显示。</w:t>
      </w:r>
    </w:p>
    <w:p w14:paraId="4DEAAE81"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【列表显示】：选择是，</w:t>
      </w:r>
      <w:proofErr w:type="gramStart"/>
      <w:r>
        <w:rPr>
          <w:rFonts w:ascii="微软雅黑" w:eastAsia="微软雅黑" w:hAnsi="微软雅黑" w:hint="eastAsia"/>
        </w:rPr>
        <w:t>则业务</w:t>
      </w:r>
      <w:proofErr w:type="gramEnd"/>
      <w:r>
        <w:rPr>
          <w:rFonts w:ascii="微软雅黑" w:eastAsia="微软雅黑" w:hAnsi="微软雅黑" w:hint="eastAsia"/>
        </w:rPr>
        <w:t>的列表页面</w:t>
      </w:r>
      <w:proofErr w:type="gramStart"/>
      <w:r>
        <w:rPr>
          <w:rFonts w:ascii="微软雅黑" w:eastAsia="微软雅黑" w:hAnsi="微软雅黑" w:hint="eastAsia"/>
        </w:rPr>
        <w:t>展示此</w:t>
      </w:r>
      <w:proofErr w:type="gramEnd"/>
      <w:r>
        <w:rPr>
          <w:rFonts w:ascii="微软雅黑" w:eastAsia="微软雅黑" w:hAnsi="微软雅黑" w:hint="eastAsia"/>
        </w:rPr>
        <w:t>字段，否则不展示。</w:t>
      </w:r>
    </w:p>
    <w:p w14:paraId="3F356AFF"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【搜索显示】：选择是，</w:t>
      </w:r>
      <w:proofErr w:type="gramStart"/>
      <w:r>
        <w:rPr>
          <w:rFonts w:ascii="微软雅黑" w:eastAsia="微软雅黑" w:hAnsi="微软雅黑" w:hint="eastAsia"/>
        </w:rPr>
        <w:t>则业务</w:t>
      </w:r>
      <w:proofErr w:type="gramEnd"/>
      <w:r>
        <w:rPr>
          <w:rFonts w:ascii="微软雅黑" w:eastAsia="微软雅黑" w:hAnsi="微软雅黑" w:hint="eastAsia"/>
        </w:rPr>
        <w:t>的列表页面的搜索</w:t>
      </w:r>
      <w:proofErr w:type="gramStart"/>
      <w:r>
        <w:rPr>
          <w:rFonts w:ascii="微软雅黑" w:eastAsia="微软雅黑" w:hAnsi="微软雅黑" w:hint="eastAsia"/>
        </w:rPr>
        <w:t>展示此</w:t>
      </w:r>
      <w:proofErr w:type="gramEnd"/>
      <w:r>
        <w:rPr>
          <w:rFonts w:ascii="微软雅黑" w:eastAsia="微软雅黑" w:hAnsi="微软雅黑" w:hint="eastAsia"/>
        </w:rPr>
        <w:t>字段，否则不展示。</w:t>
      </w:r>
    </w:p>
    <w:p w14:paraId="7F569432"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【搜索策略】：模糊/精确。</w:t>
      </w:r>
    </w:p>
    <w:p w14:paraId="37804105"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【默认值】：可手动输入，输入时，展示输入的内容为默认值；也可弹框选择前</w:t>
      </w:r>
      <w:proofErr w:type="gramStart"/>
      <w:r>
        <w:rPr>
          <w:rFonts w:ascii="微软雅黑" w:eastAsia="微软雅黑" w:hAnsi="微软雅黑" w:hint="eastAsia"/>
        </w:rPr>
        <w:t>序业务</w:t>
      </w:r>
      <w:proofErr w:type="gramEnd"/>
      <w:r>
        <w:rPr>
          <w:rFonts w:ascii="微软雅黑" w:eastAsia="微软雅黑" w:hAnsi="微软雅黑" w:hint="eastAsia"/>
        </w:rPr>
        <w:t>环节中的字段，选择后，应用业务时，带出对应环节的对应字段内容。</w:t>
      </w:r>
    </w:p>
    <w:p w14:paraId="4E4B2439" w14:textId="77777777" w:rsidR="004F1EEA" w:rsidRDefault="004D09A4">
      <w:pPr>
        <w:rPr>
          <w:rFonts w:ascii="Cambria Math" w:eastAsia="微软雅黑" w:hAnsi="Cambria Math" w:cs="Cambria Math"/>
        </w:rPr>
      </w:pPr>
      <w:r>
        <w:rPr>
          <w:noProof/>
        </w:rPr>
        <w:drawing>
          <wp:inline distT="0" distB="0" distL="0" distR="0" wp14:anchorId="661790BD" wp14:editId="31188BA3">
            <wp:extent cx="5274310" cy="2578735"/>
            <wp:effectExtent l="19050" t="19050" r="21590" b="12065"/>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166"/>
                    <a:stretch>
                      <a:fillRect/>
                    </a:stretch>
                  </pic:blipFill>
                  <pic:spPr>
                    <a:xfrm>
                      <a:off x="0" y="0"/>
                      <a:ext cx="5274310" cy="2578735"/>
                    </a:xfrm>
                    <a:prstGeom prst="rect">
                      <a:avLst/>
                    </a:prstGeom>
                    <a:ln>
                      <a:solidFill>
                        <a:srgbClr val="000000"/>
                      </a:solidFill>
                    </a:ln>
                  </pic:spPr>
                </pic:pic>
              </a:graphicData>
            </a:graphic>
          </wp:inline>
        </w:drawing>
      </w:r>
    </w:p>
    <w:p w14:paraId="33B97C85"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【样式(</w:t>
      </w:r>
      <w:r>
        <w:rPr>
          <w:rFonts w:ascii="微软雅黑" w:eastAsia="微软雅黑" w:hAnsi="微软雅黑"/>
        </w:rPr>
        <w:t>class)</w:t>
      </w:r>
      <w:r>
        <w:rPr>
          <w:rFonts w:ascii="微软雅黑" w:eastAsia="微软雅黑" w:hAnsi="微软雅黑" w:hint="eastAsia"/>
        </w:rPr>
        <w:t>】：非必填，建议不修改。</w:t>
      </w:r>
    </w:p>
    <w:p w14:paraId="6DEABDAD"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【样式(</w:t>
      </w:r>
      <w:r>
        <w:rPr>
          <w:rFonts w:ascii="微软雅黑" w:eastAsia="微软雅黑" w:hAnsi="微软雅黑"/>
        </w:rPr>
        <w:t>style)</w:t>
      </w:r>
      <w:r>
        <w:rPr>
          <w:rFonts w:ascii="微软雅黑" w:eastAsia="微软雅黑" w:hAnsi="微软雅黑" w:hint="eastAsia"/>
        </w:rPr>
        <w:t>】：非必填，建议不修改。</w:t>
      </w:r>
    </w:p>
    <w:p w14:paraId="617B7B00"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【提示语】：当无默认值时，字段显示此提示语说明。</w:t>
      </w:r>
    </w:p>
    <w:p w14:paraId="592A913B"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lastRenderedPageBreak/>
        <w:t>【宽度】：非必填，建议不修改。</w:t>
      </w:r>
    </w:p>
    <w:p w14:paraId="5112634B"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【独占一行】：在展示时的效果。</w:t>
      </w:r>
    </w:p>
    <w:p w14:paraId="49780C70"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【类型】：提供整型、浮点型、邮箱、</w:t>
      </w:r>
      <w:proofErr w:type="spellStart"/>
      <w:r>
        <w:rPr>
          <w:rFonts w:ascii="微软雅黑" w:eastAsia="微软雅黑" w:hAnsi="微软雅黑" w:hint="eastAsia"/>
        </w:rPr>
        <w:t>url</w:t>
      </w:r>
      <w:proofErr w:type="spellEnd"/>
      <w:r>
        <w:rPr>
          <w:rFonts w:ascii="微软雅黑" w:eastAsia="微软雅黑" w:hAnsi="微软雅黑" w:hint="eastAsia"/>
        </w:rPr>
        <w:t>。</w:t>
      </w:r>
    </w:p>
    <w:p w14:paraId="1D81F683"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【是否校验类型】：选择是，则会校验字段输入的内容是否是【类型】设置的类型。</w:t>
      </w:r>
    </w:p>
    <w:p w14:paraId="1DDAC08E"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【失败提示】：输入内容校验类型错误时，</w:t>
      </w:r>
      <w:proofErr w:type="gramStart"/>
      <w:r>
        <w:rPr>
          <w:rFonts w:ascii="微软雅黑" w:eastAsia="微软雅黑" w:hAnsi="微软雅黑" w:hint="eastAsia"/>
        </w:rPr>
        <w:t>提示此</w:t>
      </w:r>
      <w:proofErr w:type="gramEnd"/>
      <w:r>
        <w:rPr>
          <w:rFonts w:ascii="微软雅黑" w:eastAsia="微软雅黑" w:hAnsi="微软雅黑" w:hint="eastAsia"/>
        </w:rPr>
        <w:t>信息。</w:t>
      </w:r>
    </w:p>
    <w:p w14:paraId="6C19CD91"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【是否校验必填】：选择是，则校验字段输入内容是否为空。</w:t>
      </w:r>
    </w:p>
    <w:p w14:paraId="34F0268B" w14:textId="77777777" w:rsidR="004F1EEA" w:rsidRDefault="004D09A4">
      <w:pPr>
        <w:pStyle w:val="ad"/>
        <w:numPr>
          <w:ilvl w:val="0"/>
          <w:numId w:val="3"/>
        </w:numPr>
        <w:ind w:firstLineChars="0"/>
        <w:rPr>
          <w:rFonts w:ascii="微软雅黑" w:eastAsia="微软雅黑" w:hAnsi="微软雅黑"/>
        </w:rPr>
      </w:pPr>
      <w:r>
        <w:rPr>
          <w:rFonts w:ascii="微软雅黑" w:eastAsia="微软雅黑" w:hAnsi="微软雅黑" w:hint="eastAsia"/>
        </w:rPr>
        <w:t>【失败提示】：未填写此字段时，</w:t>
      </w:r>
      <w:proofErr w:type="gramStart"/>
      <w:r>
        <w:rPr>
          <w:rFonts w:ascii="微软雅黑" w:eastAsia="微软雅黑" w:hAnsi="微软雅黑" w:hint="eastAsia"/>
        </w:rPr>
        <w:t>提示此</w:t>
      </w:r>
      <w:proofErr w:type="gramEnd"/>
      <w:r>
        <w:rPr>
          <w:rFonts w:ascii="微软雅黑" w:eastAsia="微软雅黑" w:hAnsi="微软雅黑" w:hint="eastAsia"/>
        </w:rPr>
        <w:t>信息。</w:t>
      </w:r>
    </w:p>
    <w:p w14:paraId="7C036780" w14:textId="77777777" w:rsidR="004F1EEA" w:rsidRDefault="004D09A4">
      <w:pPr>
        <w:ind w:left="420"/>
        <w:rPr>
          <w:rFonts w:ascii="微软雅黑" w:eastAsia="微软雅黑" w:hAnsi="微软雅黑"/>
        </w:rPr>
      </w:pPr>
      <w:r>
        <w:rPr>
          <w:rFonts w:ascii="微软雅黑" w:eastAsia="微软雅黑" w:hAnsi="微软雅黑" w:hint="eastAsia"/>
        </w:rPr>
        <w:t>（2）调整系统内置字段</w:t>
      </w:r>
    </w:p>
    <w:p w14:paraId="29A6A4D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系统中原有的内置字段，可进行调整。部分内置字段由于含后台业务逻辑，暂不支持自定义，如需要调整，请联系产品部沟通。</w:t>
      </w:r>
    </w:p>
    <w:p w14:paraId="790FACCA" w14:textId="77777777" w:rsidR="004F1EEA" w:rsidRDefault="004D09A4">
      <w:pPr>
        <w:rPr>
          <w:rFonts w:ascii="微软雅黑" w:eastAsia="微软雅黑" w:hAnsi="微软雅黑"/>
        </w:rPr>
      </w:pPr>
      <w:r>
        <w:rPr>
          <w:noProof/>
        </w:rPr>
        <w:drawing>
          <wp:inline distT="0" distB="0" distL="0" distR="0" wp14:anchorId="15B1B20D" wp14:editId="5D085B49">
            <wp:extent cx="5274310" cy="2236470"/>
            <wp:effectExtent l="19050" t="19050" r="21590" b="1143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167"/>
                    <a:stretch>
                      <a:fillRect/>
                    </a:stretch>
                  </pic:blipFill>
                  <pic:spPr>
                    <a:xfrm>
                      <a:off x="0" y="0"/>
                      <a:ext cx="5274310" cy="2236470"/>
                    </a:xfrm>
                    <a:prstGeom prst="rect">
                      <a:avLst/>
                    </a:prstGeom>
                    <a:ln>
                      <a:solidFill>
                        <a:srgbClr val="000000"/>
                      </a:solidFill>
                    </a:ln>
                  </pic:spPr>
                </pic:pic>
              </a:graphicData>
            </a:graphic>
          </wp:inline>
        </w:drawing>
      </w:r>
    </w:p>
    <w:p w14:paraId="6964C0E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3</w:t>
      </w:r>
      <w:r>
        <w:rPr>
          <w:rFonts w:ascii="微软雅黑" w:eastAsia="微软雅黑" w:hAnsi="微软雅黑" w:hint="eastAsia"/>
        </w:rPr>
        <w:t>）删除字段</w:t>
      </w:r>
    </w:p>
    <w:p w14:paraId="59498A7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自定义的字段可进行删除，删除后，历史数据不允许，新数据不再</w:t>
      </w:r>
      <w:proofErr w:type="gramStart"/>
      <w:r>
        <w:rPr>
          <w:rFonts w:ascii="微软雅黑" w:eastAsia="微软雅黑" w:hAnsi="微软雅黑" w:hint="eastAsia"/>
        </w:rPr>
        <w:t>展示此</w:t>
      </w:r>
      <w:proofErr w:type="gramEnd"/>
      <w:r>
        <w:rPr>
          <w:rFonts w:ascii="微软雅黑" w:eastAsia="微软雅黑" w:hAnsi="微软雅黑" w:hint="eastAsia"/>
        </w:rPr>
        <w:t>字段。为了避免数据丢失、业务配置失误引起业务流程不通，建议尽量少使用删除功能。</w:t>
      </w:r>
    </w:p>
    <w:p w14:paraId="7552505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系统内置字段不允许删除。</w:t>
      </w:r>
    </w:p>
    <w:p w14:paraId="71E2357C" w14:textId="77777777" w:rsidR="004F1EEA" w:rsidRDefault="004D09A4">
      <w:pPr>
        <w:pStyle w:val="3"/>
        <w:rPr>
          <w:rFonts w:ascii="微软雅黑" w:hAnsi="微软雅黑"/>
          <w:sz w:val="21"/>
          <w:szCs w:val="21"/>
        </w:rPr>
      </w:pPr>
      <w:bookmarkStart w:id="102" w:name="_Toc45208323"/>
      <w:r>
        <w:rPr>
          <w:rFonts w:ascii="微软雅黑" w:hAnsi="微软雅黑"/>
          <w:sz w:val="21"/>
          <w:szCs w:val="21"/>
        </w:rPr>
        <w:t>8.1.2</w:t>
      </w:r>
      <w:r>
        <w:rPr>
          <w:rFonts w:ascii="微软雅黑" w:hAnsi="微软雅黑" w:hint="eastAsia"/>
          <w:sz w:val="21"/>
          <w:szCs w:val="21"/>
        </w:rPr>
        <w:t>物料配置</w:t>
      </w:r>
      <w:bookmarkEnd w:id="102"/>
    </w:p>
    <w:p w14:paraId="0E2AC25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配置物料的字段信息，参考专家字段配置。</w:t>
      </w:r>
    </w:p>
    <w:p w14:paraId="196D8966" w14:textId="77777777" w:rsidR="004F1EEA" w:rsidRDefault="004D09A4">
      <w:pPr>
        <w:pStyle w:val="3"/>
        <w:rPr>
          <w:rFonts w:ascii="微软雅黑" w:hAnsi="微软雅黑"/>
          <w:sz w:val="21"/>
          <w:szCs w:val="21"/>
        </w:rPr>
      </w:pPr>
      <w:bookmarkStart w:id="103" w:name="_Toc45208324"/>
      <w:r>
        <w:rPr>
          <w:rFonts w:ascii="微软雅黑" w:hAnsi="微软雅黑"/>
          <w:sz w:val="21"/>
          <w:szCs w:val="21"/>
        </w:rPr>
        <w:lastRenderedPageBreak/>
        <w:t>8.1.3</w:t>
      </w:r>
      <w:r>
        <w:rPr>
          <w:rFonts w:ascii="微软雅黑" w:hAnsi="微软雅黑" w:hint="eastAsia"/>
          <w:sz w:val="21"/>
          <w:szCs w:val="21"/>
        </w:rPr>
        <w:t>字典配置</w:t>
      </w:r>
      <w:bookmarkEnd w:id="103"/>
    </w:p>
    <w:p w14:paraId="1A3CDE1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用于配置系统中的字典值，在配置字段时，可选择此处在字典值。</w:t>
      </w:r>
    </w:p>
    <w:p w14:paraId="2C207ECE" w14:textId="77777777" w:rsidR="004F1EEA" w:rsidRDefault="004D09A4">
      <w:r>
        <w:rPr>
          <w:noProof/>
        </w:rPr>
        <w:drawing>
          <wp:inline distT="0" distB="0" distL="0" distR="0" wp14:anchorId="24A2F310" wp14:editId="1A5363BD">
            <wp:extent cx="5274310" cy="2356485"/>
            <wp:effectExtent l="19050" t="19050" r="21590" b="2476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68"/>
                    <a:stretch>
                      <a:fillRect/>
                    </a:stretch>
                  </pic:blipFill>
                  <pic:spPr>
                    <a:xfrm>
                      <a:off x="0" y="0"/>
                      <a:ext cx="5274310" cy="2356485"/>
                    </a:xfrm>
                    <a:prstGeom prst="rect">
                      <a:avLst/>
                    </a:prstGeom>
                    <a:ln>
                      <a:solidFill>
                        <a:srgbClr val="000000"/>
                      </a:solidFill>
                    </a:ln>
                  </pic:spPr>
                </pic:pic>
              </a:graphicData>
            </a:graphic>
          </wp:inline>
        </w:drawing>
      </w:r>
    </w:p>
    <w:p w14:paraId="75AD80FF" w14:textId="77777777" w:rsidR="004F1EEA" w:rsidRDefault="004D09A4">
      <w:pPr>
        <w:pStyle w:val="3"/>
        <w:rPr>
          <w:rFonts w:ascii="微软雅黑" w:hAnsi="微软雅黑"/>
          <w:sz w:val="21"/>
          <w:szCs w:val="21"/>
        </w:rPr>
      </w:pPr>
      <w:bookmarkStart w:id="104" w:name="_Toc45208325"/>
      <w:r>
        <w:rPr>
          <w:rFonts w:ascii="微软雅黑" w:hAnsi="微软雅黑"/>
          <w:sz w:val="21"/>
          <w:szCs w:val="21"/>
        </w:rPr>
        <w:t>8.1.4</w:t>
      </w:r>
      <w:r>
        <w:rPr>
          <w:rFonts w:ascii="微软雅黑" w:hAnsi="微软雅黑" w:hint="eastAsia"/>
          <w:sz w:val="21"/>
          <w:szCs w:val="21"/>
        </w:rPr>
        <w:t>水印配置</w:t>
      </w:r>
      <w:bookmarkEnd w:id="104"/>
    </w:p>
    <w:p w14:paraId="1C3AA08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用于设置水印，全局水印开启时会在业务表单展示水印信息；招标公告、邀请函、竞价公告、资审结果、招标文件、中标公示、中标结果处的水印配置后，展示在正文页面。</w:t>
      </w:r>
    </w:p>
    <w:p w14:paraId="102C8E65" w14:textId="77777777" w:rsidR="004F1EEA" w:rsidRDefault="004D09A4">
      <w:pPr>
        <w:rPr>
          <w:rFonts w:ascii="微软雅黑" w:eastAsia="微软雅黑" w:hAnsi="微软雅黑"/>
        </w:rPr>
      </w:pPr>
      <w:r>
        <w:rPr>
          <w:noProof/>
        </w:rPr>
        <w:drawing>
          <wp:inline distT="0" distB="0" distL="0" distR="0" wp14:anchorId="0C26029C" wp14:editId="293ECFF3">
            <wp:extent cx="5274310" cy="1732280"/>
            <wp:effectExtent l="19050" t="19050" r="21590" b="2032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169"/>
                    <a:stretch>
                      <a:fillRect/>
                    </a:stretch>
                  </pic:blipFill>
                  <pic:spPr>
                    <a:xfrm>
                      <a:off x="0" y="0"/>
                      <a:ext cx="5274310" cy="1732280"/>
                    </a:xfrm>
                    <a:prstGeom prst="rect">
                      <a:avLst/>
                    </a:prstGeom>
                    <a:ln>
                      <a:solidFill>
                        <a:srgbClr val="000000"/>
                      </a:solidFill>
                    </a:ln>
                  </pic:spPr>
                </pic:pic>
              </a:graphicData>
            </a:graphic>
          </wp:inline>
        </w:drawing>
      </w:r>
    </w:p>
    <w:p w14:paraId="185F732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水印可设置生成规则：</w:t>
      </w:r>
    </w:p>
    <w:p w14:paraId="20D0D34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（1）仅设置水印，此时水印按【水印内容】的字段展示；</w:t>
      </w:r>
    </w:p>
    <w:p w14:paraId="0645B17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（2）仅设置背景图，此时水印按【上传图片】处的图片展示；</w:t>
      </w:r>
    </w:p>
    <w:p w14:paraId="3AB6134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（3）设置水印及背景图，此时水印按【水印内容】+【上传图片】展示；</w:t>
      </w:r>
    </w:p>
    <w:p w14:paraId="760F281E" w14:textId="77777777" w:rsidR="004F1EEA" w:rsidRDefault="004D09A4">
      <w:pPr>
        <w:pStyle w:val="3"/>
        <w:rPr>
          <w:rFonts w:ascii="微软雅黑" w:hAnsi="微软雅黑"/>
          <w:sz w:val="21"/>
          <w:szCs w:val="21"/>
        </w:rPr>
      </w:pPr>
      <w:bookmarkStart w:id="105" w:name="_Toc45208326"/>
      <w:r>
        <w:rPr>
          <w:rFonts w:ascii="微软雅黑" w:hAnsi="微软雅黑"/>
          <w:sz w:val="21"/>
          <w:szCs w:val="21"/>
        </w:rPr>
        <w:t>8.1.5</w:t>
      </w:r>
      <w:r>
        <w:rPr>
          <w:rFonts w:ascii="微软雅黑" w:hAnsi="微软雅黑" w:hint="eastAsia"/>
          <w:sz w:val="21"/>
          <w:szCs w:val="21"/>
        </w:rPr>
        <w:t>编码配置</w:t>
      </w:r>
      <w:bookmarkEnd w:id="105"/>
    </w:p>
    <w:p w14:paraId="3E82FB1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系统中自动生成业务编码，均具有一定的生成规则，此模块用于配置编码的生成规则。</w:t>
      </w:r>
    </w:p>
    <w:p w14:paraId="41E856E2" w14:textId="77777777" w:rsidR="004F1EEA" w:rsidRDefault="004D09A4">
      <w:r>
        <w:rPr>
          <w:noProof/>
        </w:rPr>
        <w:lastRenderedPageBreak/>
        <w:drawing>
          <wp:inline distT="0" distB="0" distL="0" distR="0" wp14:anchorId="69BC565F" wp14:editId="794A6415">
            <wp:extent cx="5274310" cy="2299335"/>
            <wp:effectExtent l="19050" t="19050" r="21590" b="2476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170"/>
                    <a:stretch>
                      <a:fillRect/>
                    </a:stretch>
                  </pic:blipFill>
                  <pic:spPr>
                    <a:xfrm>
                      <a:off x="0" y="0"/>
                      <a:ext cx="5274310" cy="2299335"/>
                    </a:xfrm>
                    <a:prstGeom prst="rect">
                      <a:avLst/>
                    </a:prstGeom>
                    <a:ln>
                      <a:solidFill>
                        <a:srgbClr val="000000"/>
                      </a:solidFill>
                    </a:ln>
                  </pic:spPr>
                </pic:pic>
              </a:graphicData>
            </a:graphic>
          </wp:inline>
        </w:drawing>
      </w:r>
    </w:p>
    <w:p w14:paraId="095A03A8" w14:textId="77777777" w:rsidR="004F1EEA" w:rsidRDefault="004D09A4">
      <w:r>
        <w:rPr>
          <w:noProof/>
        </w:rPr>
        <w:drawing>
          <wp:inline distT="0" distB="0" distL="0" distR="0" wp14:anchorId="35EE7736" wp14:editId="18601694">
            <wp:extent cx="5274310" cy="3118485"/>
            <wp:effectExtent l="19050" t="19050" r="21590" b="2476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171"/>
                    <a:stretch>
                      <a:fillRect/>
                    </a:stretch>
                  </pic:blipFill>
                  <pic:spPr>
                    <a:xfrm>
                      <a:off x="0" y="0"/>
                      <a:ext cx="5274310" cy="3118485"/>
                    </a:xfrm>
                    <a:prstGeom prst="rect">
                      <a:avLst/>
                    </a:prstGeom>
                    <a:ln>
                      <a:solidFill>
                        <a:srgbClr val="000000"/>
                      </a:solidFill>
                    </a:ln>
                  </pic:spPr>
                </pic:pic>
              </a:graphicData>
            </a:graphic>
          </wp:inline>
        </w:drawing>
      </w:r>
    </w:p>
    <w:p w14:paraId="5D4AF88E" w14:textId="77777777" w:rsidR="004F1EEA" w:rsidRDefault="004D09A4">
      <w:pPr>
        <w:pStyle w:val="2"/>
        <w:rPr>
          <w:rFonts w:ascii="微软雅黑" w:hAnsi="微软雅黑"/>
          <w:sz w:val="21"/>
          <w:szCs w:val="21"/>
        </w:rPr>
      </w:pPr>
      <w:bookmarkStart w:id="106" w:name="_Toc45208327"/>
      <w:r>
        <w:rPr>
          <w:rFonts w:ascii="微软雅黑" w:hAnsi="微软雅黑"/>
          <w:sz w:val="21"/>
          <w:szCs w:val="21"/>
        </w:rPr>
        <w:t>8.2</w:t>
      </w:r>
      <w:r>
        <w:rPr>
          <w:rFonts w:ascii="微软雅黑" w:hAnsi="微软雅黑" w:hint="eastAsia"/>
          <w:sz w:val="21"/>
          <w:szCs w:val="21"/>
        </w:rPr>
        <w:t>业务配置</w:t>
      </w:r>
      <w:bookmarkEnd w:id="106"/>
    </w:p>
    <w:p w14:paraId="202E461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业务配置中，区分一级业务模块，支持对各业务模块进行表单基本信息、清单列表、管控点的配置。</w:t>
      </w:r>
    </w:p>
    <w:p w14:paraId="2A43A66A" w14:textId="77777777" w:rsidR="004F1EEA" w:rsidRDefault="004D09A4">
      <w:pPr>
        <w:pStyle w:val="3"/>
        <w:rPr>
          <w:rFonts w:ascii="微软雅黑" w:hAnsi="微软雅黑"/>
          <w:sz w:val="21"/>
          <w:szCs w:val="21"/>
        </w:rPr>
      </w:pPr>
      <w:bookmarkStart w:id="107" w:name="_Toc45208328"/>
      <w:r>
        <w:rPr>
          <w:rFonts w:ascii="微软雅黑" w:hAnsi="微软雅黑"/>
          <w:sz w:val="21"/>
          <w:szCs w:val="21"/>
        </w:rPr>
        <w:t>8.2.1</w:t>
      </w:r>
      <w:r>
        <w:rPr>
          <w:rFonts w:ascii="微软雅黑" w:hAnsi="微软雅黑" w:hint="eastAsia"/>
          <w:sz w:val="21"/>
          <w:szCs w:val="21"/>
        </w:rPr>
        <w:t>标的配置</w:t>
      </w:r>
      <w:bookmarkEnd w:id="107"/>
    </w:p>
    <w:p w14:paraId="005403F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系统默认初始化3种标的，可在此基础上，复制生成新的标的。</w:t>
      </w:r>
    </w:p>
    <w:p w14:paraId="322974FF" w14:textId="77777777" w:rsidR="004F1EEA" w:rsidRDefault="004D09A4">
      <w:pPr>
        <w:rPr>
          <w:rFonts w:ascii="微软雅黑" w:eastAsia="微软雅黑" w:hAnsi="微软雅黑"/>
        </w:rPr>
      </w:pPr>
      <w:r>
        <w:rPr>
          <w:noProof/>
        </w:rPr>
        <w:lastRenderedPageBreak/>
        <w:drawing>
          <wp:inline distT="0" distB="0" distL="0" distR="0" wp14:anchorId="394EFBF1" wp14:editId="26240DAA">
            <wp:extent cx="5274310" cy="1914525"/>
            <wp:effectExtent l="19050" t="19050" r="21590" b="2857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172"/>
                    <a:stretch>
                      <a:fillRect/>
                    </a:stretch>
                  </pic:blipFill>
                  <pic:spPr>
                    <a:xfrm>
                      <a:off x="0" y="0"/>
                      <a:ext cx="5274310" cy="1914525"/>
                    </a:xfrm>
                    <a:prstGeom prst="rect">
                      <a:avLst/>
                    </a:prstGeom>
                    <a:ln>
                      <a:solidFill>
                        <a:srgbClr val="000000"/>
                      </a:solidFill>
                    </a:ln>
                  </pic:spPr>
                </pic:pic>
              </a:graphicData>
            </a:graphic>
          </wp:inline>
        </w:drawing>
      </w:r>
    </w:p>
    <w:p w14:paraId="7B7A390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（1）选择参考的标的，如配置一个和物资采购标的相同的标的，则选择物资采购，点击【复制】，则基于物资采购复制生成了一个新的标的，此时标的还不能应用。</w:t>
      </w:r>
    </w:p>
    <w:p w14:paraId="1AEB647E" w14:textId="77777777" w:rsidR="004F1EEA" w:rsidRDefault="004D09A4">
      <w:pPr>
        <w:rPr>
          <w:rFonts w:ascii="微软雅黑" w:eastAsia="微软雅黑" w:hAnsi="微软雅黑"/>
        </w:rPr>
      </w:pPr>
      <w:r>
        <w:rPr>
          <w:noProof/>
        </w:rPr>
        <w:drawing>
          <wp:inline distT="0" distB="0" distL="0" distR="0" wp14:anchorId="502D06AD" wp14:editId="6A660578">
            <wp:extent cx="5274310" cy="2282190"/>
            <wp:effectExtent l="19050" t="19050" r="21590" b="2286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73"/>
                    <a:stretch>
                      <a:fillRect/>
                    </a:stretch>
                  </pic:blipFill>
                  <pic:spPr>
                    <a:xfrm>
                      <a:off x="0" y="0"/>
                      <a:ext cx="5274310" cy="2282190"/>
                    </a:xfrm>
                    <a:prstGeom prst="rect">
                      <a:avLst/>
                    </a:prstGeom>
                    <a:ln>
                      <a:solidFill>
                        <a:srgbClr val="000000"/>
                      </a:solidFill>
                    </a:ln>
                  </pic:spPr>
                </pic:pic>
              </a:graphicData>
            </a:graphic>
          </wp:inline>
        </w:drawing>
      </w:r>
    </w:p>
    <w:p w14:paraId="537AF53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（2）在生成新标的</w:t>
      </w:r>
      <w:proofErr w:type="gramStart"/>
      <w:r>
        <w:rPr>
          <w:rFonts w:ascii="微软雅黑" w:eastAsia="微软雅黑" w:hAnsi="微软雅黑" w:hint="eastAsia"/>
        </w:rPr>
        <w:t>的</w:t>
      </w:r>
      <w:proofErr w:type="gramEnd"/>
      <w:r>
        <w:rPr>
          <w:rFonts w:ascii="微软雅黑" w:eastAsia="微软雅黑" w:hAnsi="微软雅黑" w:hint="eastAsia"/>
        </w:rPr>
        <w:t>页面，可</w:t>
      </w:r>
      <w:proofErr w:type="gramStart"/>
      <w:r>
        <w:rPr>
          <w:rFonts w:ascii="微软雅黑" w:eastAsia="微软雅黑" w:hAnsi="微软雅黑" w:hint="eastAsia"/>
        </w:rPr>
        <w:t>维护此</w:t>
      </w:r>
      <w:proofErr w:type="gramEnd"/>
      <w:r>
        <w:rPr>
          <w:rFonts w:ascii="微软雅黑" w:eastAsia="微软雅黑" w:hAnsi="微软雅黑" w:hint="eastAsia"/>
        </w:rPr>
        <w:t>标的</w:t>
      </w:r>
      <w:proofErr w:type="gramStart"/>
      <w:r>
        <w:rPr>
          <w:rFonts w:ascii="微软雅黑" w:eastAsia="微软雅黑" w:hAnsi="微软雅黑" w:hint="eastAsia"/>
        </w:rPr>
        <w:t>的</w:t>
      </w:r>
      <w:proofErr w:type="gramEnd"/>
      <w:r>
        <w:rPr>
          <w:rFonts w:ascii="微软雅黑" w:eastAsia="微软雅黑" w:hAnsi="微软雅黑" w:hint="eastAsia"/>
        </w:rPr>
        <w:t>名称、补充说明、图标样式及颜色；</w:t>
      </w:r>
    </w:p>
    <w:p w14:paraId="2F1EF93B" w14:textId="77777777" w:rsidR="004F1EEA" w:rsidRDefault="004D09A4">
      <w:pPr>
        <w:rPr>
          <w:rFonts w:ascii="微软雅黑" w:eastAsia="微软雅黑" w:hAnsi="微软雅黑"/>
        </w:rPr>
      </w:pPr>
      <w:r>
        <w:rPr>
          <w:noProof/>
        </w:rPr>
        <w:drawing>
          <wp:inline distT="0" distB="0" distL="0" distR="0" wp14:anchorId="66ECB8A3" wp14:editId="22744292">
            <wp:extent cx="5274310" cy="2383790"/>
            <wp:effectExtent l="19050" t="19050" r="21590" b="1651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174"/>
                    <a:stretch>
                      <a:fillRect/>
                    </a:stretch>
                  </pic:blipFill>
                  <pic:spPr>
                    <a:xfrm>
                      <a:off x="0" y="0"/>
                      <a:ext cx="5274310" cy="2383790"/>
                    </a:xfrm>
                    <a:prstGeom prst="rect">
                      <a:avLst/>
                    </a:prstGeom>
                    <a:ln>
                      <a:solidFill>
                        <a:srgbClr val="000000"/>
                      </a:solidFill>
                    </a:ln>
                  </pic:spPr>
                </pic:pic>
              </a:graphicData>
            </a:graphic>
          </wp:inline>
        </w:drawing>
      </w:r>
    </w:p>
    <w:p w14:paraId="524C1EA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（3）保存后，切换到计划清单配置、采购任务等位置，进行清单模板的配置。</w:t>
      </w:r>
    </w:p>
    <w:p w14:paraId="4D3FEA4B" w14:textId="77777777" w:rsidR="004F1EEA" w:rsidRDefault="004D09A4">
      <w:pPr>
        <w:rPr>
          <w:rFonts w:ascii="微软雅黑" w:eastAsia="微软雅黑" w:hAnsi="微软雅黑"/>
        </w:rPr>
      </w:pPr>
      <w:r>
        <w:rPr>
          <w:noProof/>
        </w:rPr>
        <w:lastRenderedPageBreak/>
        <w:drawing>
          <wp:inline distT="0" distB="0" distL="0" distR="0" wp14:anchorId="612AB075" wp14:editId="3DC0550A">
            <wp:extent cx="5274310" cy="2362835"/>
            <wp:effectExtent l="19050" t="19050" r="21590" b="1841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175"/>
                    <a:stretch>
                      <a:fillRect/>
                    </a:stretch>
                  </pic:blipFill>
                  <pic:spPr>
                    <a:xfrm>
                      <a:off x="0" y="0"/>
                      <a:ext cx="5274310" cy="2362835"/>
                    </a:xfrm>
                    <a:prstGeom prst="rect">
                      <a:avLst/>
                    </a:prstGeom>
                    <a:ln>
                      <a:solidFill>
                        <a:srgbClr val="000000"/>
                      </a:solidFill>
                    </a:ln>
                  </pic:spPr>
                </pic:pic>
              </a:graphicData>
            </a:graphic>
          </wp:inline>
        </w:drawing>
      </w:r>
    </w:p>
    <w:p w14:paraId="280C16F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（4）模板检查无误后，关闭窗口，标的操作列出现【启用】，点击启用则标的生效，可进行业务应用。</w:t>
      </w:r>
    </w:p>
    <w:p w14:paraId="72DAB648" w14:textId="77777777" w:rsidR="004F1EEA" w:rsidRDefault="004D09A4">
      <w:pPr>
        <w:rPr>
          <w:rFonts w:ascii="微软雅黑" w:eastAsia="微软雅黑" w:hAnsi="微软雅黑"/>
        </w:rPr>
      </w:pPr>
      <w:r>
        <w:rPr>
          <w:noProof/>
        </w:rPr>
        <w:drawing>
          <wp:inline distT="0" distB="0" distL="0" distR="0" wp14:anchorId="168B46FD" wp14:editId="782F1007">
            <wp:extent cx="5274310" cy="2319655"/>
            <wp:effectExtent l="19050" t="19050" r="21590" b="2349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176"/>
                    <a:stretch>
                      <a:fillRect/>
                    </a:stretch>
                  </pic:blipFill>
                  <pic:spPr>
                    <a:xfrm>
                      <a:off x="0" y="0"/>
                      <a:ext cx="5274310" cy="2319655"/>
                    </a:xfrm>
                    <a:prstGeom prst="rect">
                      <a:avLst/>
                    </a:prstGeom>
                    <a:ln>
                      <a:solidFill>
                        <a:srgbClr val="000000"/>
                      </a:solidFill>
                    </a:ln>
                  </pic:spPr>
                </pic:pic>
              </a:graphicData>
            </a:graphic>
          </wp:inline>
        </w:drawing>
      </w:r>
    </w:p>
    <w:p w14:paraId="4B8FE8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注：标的启用后不可停用，但可修改标的名称、清单等信息。修改不影响已进行或正在进行的历史数据。</w:t>
      </w:r>
    </w:p>
    <w:p w14:paraId="6ACC236D" w14:textId="77777777" w:rsidR="004F1EEA" w:rsidRDefault="004D09A4">
      <w:pPr>
        <w:pStyle w:val="3"/>
        <w:rPr>
          <w:rFonts w:ascii="微软雅黑" w:hAnsi="微软雅黑"/>
          <w:sz w:val="21"/>
          <w:szCs w:val="21"/>
        </w:rPr>
      </w:pPr>
      <w:bookmarkStart w:id="108" w:name="_Toc45208329"/>
      <w:r>
        <w:rPr>
          <w:rFonts w:ascii="微软雅黑" w:hAnsi="微软雅黑"/>
          <w:sz w:val="21"/>
          <w:szCs w:val="21"/>
        </w:rPr>
        <w:t>8.2.2</w:t>
      </w:r>
      <w:r>
        <w:rPr>
          <w:rFonts w:ascii="微软雅黑" w:hAnsi="微软雅黑" w:hint="eastAsia"/>
          <w:sz w:val="21"/>
          <w:szCs w:val="21"/>
        </w:rPr>
        <w:t>清单配置</w:t>
      </w:r>
      <w:bookmarkEnd w:id="108"/>
    </w:p>
    <w:p w14:paraId="3477F53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在标的配置中选择的清单模板在此处维护。</w:t>
      </w:r>
    </w:p>
    <w:p w14:paraId="79066EE1" w14:textId="77777777" w:rsidR="004F1EEA" w:rsidRDefault="004D09A4">
      <w:pPr>
        <w:rPr>
          <w:rFonts w:ascii="微软雅黑" w:eastAsia="微软雅黑" w:hAnsi="微软雅黑"/>
        </w:rPr>
      </w:pPr>
      <w:r>
        <w:rPr>
          <w:rFonts w:ascii="微软雅黑" w:eastAsia="微软雅黑" w:hAnsi="微软雅黑"/>
        </w:rPr>
        <w:tab/>
      </w:r>
      <w:r>
        <w:rPr>
          <w:rFonts w:ascii="微软雅黑" w:eastAsia="微软雅黑" w:hAnsi="微软雅黑" w:hint="eastAsia"/>
        </w:rPr>
        <w:t>清单模板分为两种：采购清单和报价清单。采购清单指采购方在计划、采购方案、招标文件等环节编制的清单内容，由采购方编制；报价清单指供应商在对业务数据进行投标报价时的清单，由供应商编制。</w:t>
      </w:r>
    </w:p>
    <w:p w14:paraId="06D8A747" w14:textId="77777777" w:rsidR="004F1EEA" w:rsidRDefault="004D09A4">
      <w:pPr>
        <w:rPr>
          <w:rFonts w:ascii="微软雅黑" w:eastAsia="微软雅黑" w:hAnsi="微软雅黑"/>
        </w:rPr>
      </w:pPr>
      <w:r>
        <w:rPr>
          <w:noProof/>
        </w:rPr>
        <w:lastRenderedPageBreak/>
        <w:drawing>
          <wp:inline distT="0" distB="0" distL="0" distR="0" wp14:anchorId="4086DE9E" wp14:editId="111739D4">
            <wp:extent cx="5274310" cy="2313940"/>
            <wp:effectExtent l="19050" t="19050" r="21590" b="1016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177"/>
                    <a:stretch>
                      <a:fillRect/>
                    </a:stretch>
                  </pic:blipFill>
                  <pic:spPr>
                    <a:xfrm>
                      <a:off x="0" y="0"/>
                      <a:ext cx="5274310" cy="2313940"/>
                    </a:xfrm>
                    <a:prstGeom prst="rect">
                      <a:avLst/>
                    </a:prstGeom>
                    <a:ln>
                      <a:solidFill>
                        <a:srgbClr val="000000"/>
                      </a:solidFill>
                    </a:ln>
                  </pic:spPr>
                </pic:pic>
              </a:graphicData>
            </a:graphic>
          </wp:inline>
        </w:drawing>
      </w:r>
    </w:p>
    <w:p w14:paraId="4095F3E2" w14:textId="77777777" w:rsidR="004F1EEA" w:rsidRDefault="004D09A4">
      <w:pPr>
        <w:rPr>
          <w:rFonts w:ascii="微软雅黑" w:eastAsia="微软雅黑" w:hAnsi="微软雅黑"/>
        </w:rPr>
      </w:pPr>
      <w:r>
        <w:rPr>
          <w:rFonts w:ascii="微软雅黑" w:eastAsia="微软雅黑" w:hAnsi="微软雅黑"/>
        </w:rPr>
        <w:tab/>
      </w:r>
      <w:r>
        <w:rPr>
          <w:rFonts w:ascii="微软雅黑" w:eastAsia="微软雅黑" w:hAnsi="微软雅黑" w:hint="eastAsia"/>
        </w:rPr>
        <w:t>（1）采购清单分为两种类型：采购/租赁。形式上分为：</w:t>
      </w:r>
      <w:proofErr w:type="gramStart"/>
      <w:r>
        <w:rPr>
          <w:rFonts w:ascii="微软雅黑" w:eastAsia="微软雅黑" w:hAnsi="微软雅黑" w:hint="eastAsia"/>
        </w:rPr>
        <w:t>有标包</w:t>
      </w:r>
      <w:proofErr w:type="gramEnd"/>
      <w:r>
        <w:rPr>
          <w:rFonts w:ascii="微软雅黑" w:eastAsia="微软雅黑" w:hAnsi="微软雅黑" w:hint="eastAsia"/>
        </w:rPr>
        <w:t>/无标包。在配置时，可根据需要进行设置。</w:t>
      </w:r>
    </w:p>
    <w:p w14:paraId="53B9FB91" w14:textId="77777777" w:rsidR="004F1EEA" w:rsidRDefault="004D09A4">
      <w:pPr>
        <w:rPr>
          <w:rFonts w:ascii="微软雅黑" w:eastAsia="微软雅黑" w:hAnsi="微软雅黑"/>
        </w:rPr>
      </w:pPr>
      <w:r>
        <w:rPr>
          <w:noProof/>
        </w:rPr>
        <w:drawing>
          <wp:inline distT="0" distB="0" distL="0" distR="0" wp14:anchorId="4312391B" wp14:editId="2D259867">
            <wp:extent cx="5274310" cy="2292350"/>
            <wp:effectExtent l="19050" t="19050" r="21590" b="1270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178"/>
                    <a:stretch>
                      <a:fillRect/>
                    </a:stretch>
                  </pic:blipFill>
                  <pic:spPr>
                    <a:xfrm>
                      <a:off x="0" y="0"/>
                      <a:ext cx="5274310" cy="2292350"/>
                    </a:xfrm>
                    <a:prstGeom prst="rect">
                      <a:avLst/>
                    </a:prstGeom>
                    <a:ln>
                      <a:solidFill>
                        <a:srgbClr val="000000"/>
                      </a:solidFill>
                    </a:ln>
                  </pic:spPr>
                </pic:pic>
              </a:graphicData>
            </a:graphic>
          </wp:inline>
        </w:drawing>
      </w:r>
    </w:p>
    <w:p w14:paraId="20F4DB0B" w14:textId="77777777" w:rsidR="004F1EEA" w:rsidRDefault="004D09A4">
      <w:pPr>
        <w:rPr>
          <w:rFonts w:ascii="微软雅黑" w:eastAsia="微软雅黑" w:hAnsi="微软雅黑"/>
        </w:rPr>
      </w:pPr>
      <w:r>
        <w:rPr>
          <w:rFonts w:ascii="微软雅黑" w:eastAsia="微软雅黑" w:hAnsi="微软雅黑"/>
        </w:rPr>
        <w:tab/>
      </w:r>
      <w:r>
        <w:rPr>
          <w:rFonts w:ascii="微软雅黑" w:eastAsia="微软雅黑" w:hAnsi="微软雅黑" w:hint="eastAsia"/>
        </w:rPr>
        <w:t>选择有标包，采购清单，在业务上展示时，</w:t>
      </w:r>
      <w:proofErr w:type="gramStart"/>
      <w:r>
        <w:rPr>
          <w:rFonts w:ascii="微软雅黑" w:eastAsia="微软雅黑" w:hAnsi="微软雅黑" w:hint="eastAsia"/>
        </w:rPr>
        <w:t>以标包</w:t>
      </w:r>
      <w:proofErr w:type="gramEnd"/>
      <w:r>
        <w:rPr>
          <w:rFonts w:ascii="微软雅黑" w:eastAsia="微软雅黑" w:hAnsi="微软雅黑" w:hint="eastAsia"/>
        </w:rPr>
        <w:t>+清单明细的形式，参考下图：</w:t>
      </w:r>
    </w:p>
    <w:p w14:paraId="6C840804" w14:textId="77777777" w:rsidR="004F1EEA" w:rsidRDefault="004D09A4">
      <w:pPr>
        <w:rPr>
          <w:rFonts w:ascii="微软雅黑" w:eastAsia="微软雅黑" w:hAnsi="微软雅黑"/>
        </w:rPr>
      </w:pPr>
      <w:r>
        <w:rPr>
          <w:noProof/>
        </w:rPr>
        <w:drawing>
          <wp:inline distT="0" distB="0" distL="0" distR="0" wp14:anchorId="165467DC" wp14:editId="3F211E7E">
            <wp:extent cx="5274310" cy="2264410"/>
            <wp:effectExtent l="19050" t="19050" r="21590" b="2159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179"/>
                    <a:stretch>
                      <a:fillRect/>
                    </a:stretch>
                  </pic:blipFill>
                  <pic:spPr>
                    <a:xfrm>
                      <a:off x="0" y="0"/>
                      <a:ext cx="5274310" cy="2264410"/>
                    </a:xfrm>
                    <a:prstGeom prst="rect">
                      <a:avLst/>
                    </a:prstGeom>
                    <a:ln>
                      <a:solidFill>
                        <a:srgbClr val="000000"/>
                      </a:solidFill>
                    </a:ln>
                  </pic:spPr>
                </pic:pic>
              </a:graphicData>
            </a:graphic>
          </wp:inline>
        </w:drawing>
      </w:r>
    </w:p>
    <w:p w14:paraId="2034652F" w14:textId="77777777" w:rsidR="004F1EEA" w:rsidRDefault="004D09A4">
      <w:pPr>
        <w:rPr>
          <w:rFonts w:ascii="微软雅黑" w:eastAsia="微软雅黑" w:hAnsi="微软雅黑"/>
        </w:rPr>
      </w:pPr>
      <w:r>
        <w:rPr>
          <w:rFonts w:ascii="微软雅黑" w:eastAsia="微软雅黑" w:hAnsi="微软雅黑"/>
        </w:rPr>
        <w:tab/>
      </w:r>
      <w:r>
        <w:rPr>
          <w:rFonts w:ascii="微软雅黑" w:eastAsia="微软雅黑" w:hAnsi="微软雅黑" w:hint="eastAsia"/>
        </w:rPr>
        <w:t>选择无标包，采购清单，在业务上展示时，</w:t>
      </w:r>
      <w:proofErr w:type="gramStart"/>
      <w:r>
        <w:rPr>
          <w:rFonts w:ascii="微软雅黑" w:eastAsia="微软雅黑" w:hAnsi="微软雅黑" w:hint="eastAsia"/>
        </w:rPr>
        <w:t>以标包</w:t>
      </w:r>
      <w:proofErr w:type="gramEnd"/>
      <w:r>
        <w:rPr>
          <w:rFonts w:ascii="微软雅黑" w:eastAsia="微软雅黑" w:hAnsi="微软雅黑" w:hint="eastAsia"/>
        </w:rPr>
        <w:t>+清单明细的形式，参考下图：</w:t>
      </w:r>
    </w:p>
    <w:p w14:paraId="151A8CED" w14:textId="77777777" w:rsidR="004F1EEA" w:rsidRDefault="004D09A4">
      <w:pPr>
        <w:rPr>
          <w:rFonts w:ascii="微软雅黑" w:eastAsia="微软雅黑" w:hAnsi="微软雅黑"/>
        </w:rPr>
      </w:pPr>
      <w:r>
        <w:rPr>
          <w:noProof/>
        </w:rPr>
        <w:lastRenderedPageBreak/>
        <w:drawing>
          <wp:inline distT="0" distB="0" distL="0" distR="0" wp14:anchorId="749B8AC2" wp14:editId="0E271D28">
            <wp:extent cx="5274310" cy="2282825"/>
            <wp:effectExtent l="19050" t="19050" r="21590" b="2222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180"/>
                    <a:stretch>
                      <a:fillRect/>
                    </a:stretch>
                  </pic:blipFill>
                  <pic:spPr>
                    <a:xfrm>
                      <a:off x="0" y="0"/>
                      <a:ext cx="5274310" cy="2282825"/>
                    </a:xfrm>
                    <a:prstGeom prst="rect">
                      <a:avLst/>
                    </a:prstGeom>
                    <a:ln>
                      <a:solidFill>
                        <a:srgbClr val="000000"/>
                      </a:solidFill>
                    </a:ln>
                  </pic:spPr>
                </pic:pic>
              </a:graphicData>
            </a:graphic>
          </wp:inline>
        </w:drawing>
      </w:r>
    </w:p>
    <w:p w14:paraId="369D133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（2）报价清单分为三种方式：固定价、浮动价、费率报价。</w:t>
      </w:r>
    </w:p>
    <w:p w14:paraId="42F660B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三种报价方式在应用上，只是供应商填报的列不同，但浮动价和费率报价供应商依然需有基准价格进行参照，用于计算总价。</w:t>
      </w:r>
    </w:p>
    <w:p w14:paraId="00E960D8" w14:textId="77777777" w:rsidR="004F1EEA" w:rsidRDefault="004D09A4">
      <w:pPr>
        <w:rPr>
          <w:rFonts w:ascii="微软雅黑" w:eastAsia="微软雅黑" w:hAnsi="微软雅黑"/>
        </w:rPr>
      </w:pPr>
      <w:r>
        <w:rPr>
          <w:rFonts w:ascii="微软雅黑" w:eastAsia="微软雅黑" w:hAnsi="微软雅黑"/>
        </w:rPr>
        <w:t xml:space="preserve">    </w:t>
      </w:r>
      <w:r>
        <w:rPr>
          <w:rFonts w:ascii="微软雅黑" w:eastAsia="微软雅黑" w:hAnsi="微软雅黑" w:hint="eastAsia"/>
        </w:rPr>
        <w:t>（3）系统为每种模板内置了字段，可在此基础上进行增加或调整。</w:t>
      </w:r>
    </w:p>
    <w:p w14:paraId="1434E476" w14:textId="77777777" w:rsidR="004F1EEA" w:rsidRDefault="004D09A4">
      <w:pPr>
        <w:rPr>
          <w:rFonts w:ascii="微软雅黑" w:eastAsia="微软雅黑" w:hAnsi="微软雅黑"/>
        </w:rPr>
      </w:pPr>
      <w:r>
        <w:rPr>
          <w:noProof/>
        </w:rPr>
        <w:drawing>
          <wp:inline distT="0" distB="0" distL="0" distR="0" wp14:anchorId="0D963192" wp14:editId="55F85DB1">
            <wp:extent cx="5274310" cy="2312670"/>
            <wp:effectExtent l="19050" t="19050" r="21590" b="1143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181"/>
                    <a:stretch>
                      <a:fillRect/>
                    </a:stretch>
                  </pic:blipFill>
                  <pic:spPr>
                    <a:xfrm>
                      <a:off x="0" y="0"/>
                      <a:ext cx="5274310" cy="2312670"/>
                    </a:xfrm>
                    <a:prstGeom prst="rect">
                      <a:avLst/>
                    </a:prstGeom>
                    <a:ln>
                      <a:solidFill>
                        <a:srgbClr val="000000"/>
                      </a:solidFill>
                    </a:ln>
                  </pic:spPr>
                </pic:pic>
              </a:graphicData>
            </a:graphic>
          </wp:inline>
        </w:drawing>
      </w:r>
    </w:p>
    <w:p w14:paraId="4C2D39DE" w14:textId="77777777" w:rsidR="004F1EEA" w:rsidRDefault="004D09A4">
      <w:pPr>
        <w:ind w:firstLineChars="300" w:firstLine="630"/>
        <w:rPr>
          <w:rFonts w:ascii="微软雅黑" w:eastAsia="微软雅黑" w:hAnsi="微软雅黑"/>
        </w:rPr>
      </w:pPr>
      <w:r>
        <w:rPr>
          <w:rFonts w:ascii="微软雅黑" w:eastAsia="微软雅黑" w:hAnsi="微软雅黑" w:hint="eastAsia"/>
        </w:rPr>
        <w:t>其中灰色底色的内容不允许修改。</w:t>
      </w:r>
    </w:p>
    <w:p w14:paraId="7E11C50F" w14:textId="77777777" w:rsidR="004F1EEA" w:rsidRDefault="004D09A4">
      <w:pPr>
        <w:ind w:firstLineChars="300" w:firstLine="630"/>
        <w:rPr>
          <w:rFonts w:ascii="微软雅黑" w:eastAsia="微软雅黑" w:hAnsi="微软雅黑"/>
        </w:rPr>
      </w:pPr>
      <w:r>
        <w:rPr>
          <w:rFonts w:ascii="微软雅黑" w:eastAsia="微软雅黑" w:hAnsi="微软雅黑" w:hint="eastAsia"/>
        </w:rPr>
        <w:t>计算公式可进行编辑：</w:t>
      </w:r>
    </w:p>
    <w:p w14:paraId="0AC1DD05" w14:textId="77777777" w:rsidR="004F1EEA" w:rsidRDefault="004D09A4">
      <w:pPr>
        <w:rPr>
          <w:rFonts w:ascii="微软雅黑" w:eastAsia="微软雅黑" w:hAnsi="微软雅黑"/>
        </w:rPr>
      </w:pPr>
      <w:r>
        <w:rPr>
          <w:noProof/>
        </w:rPr>
        <w:lastRenderedPageBreak/>
        <w:drawing>
          <wp:inline distT="0" distB="0" distL="0" distR="0" wp14:anchorId="342F3D39" wp14:editId="134C7918">
            <wp:extent cx="5274310" cy="2426970"/>
            <wp:effectExtent l="19050" t="19050" r="21590" b="1143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182"/>
                    <a:stretch>
                      <a:fillRect/>
                    </a:stretch>
                  </pic:blipFill>
                  <pic:spPr>
                    <a:xfrm>
                      <a:off x="0" y="0"/>
                      <a:ext cx="5274310" cy="2426970"/>
                    </a:xfrm>
                    <a:prstGeom prst="rect">
                      <a:avLst/>
                    </a:prstGeom>
                    <a:ln>
                      <a:solidFill>
                        <a:srgbClr val="000000"/>
                      </a:solidFill>
                    </a:ln>
                  </pic:spPr>
                </pic:pic>
              </a:graphicData>
            </a:graphic>
          </wp:inline>
        </w:drawing>
      </w:r>
    </w:p>
    <w:p w14:paraId="4A48B30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（4）清单字段库</w:t>
      </w:r>
    </w:p>
    <w:p w14:paraId="6207EAF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清单配置中，添加清单字段时，弹框提供了选择，选择的内容来自清单字段库；</w:t>
      </w:r>
    </w:p>
    <w:p w14:paraId="64CD7851" w14:textId="77777777" w:rsidR="004F1EEA" w:rsidRDefault="004D09A4">
      <w:pPr>
        <w:rPr>
          <w:rFonts w:ascii="微软雅黑" w:eastAsia="微软雅黑" w:hAnsi="微软雅黑"/>
        </w:rPr>
      </w:pPr>
      <w:r>
        <w:rPr>
          <w:noProof/>
        </w:rPr>
        <w:drawing>
          <wp:inline distT="0" distB="0" distL="0" distR="0" wp14:anchorId="77CE48D6" wp14:editId="3FCD1FA5">
            <wp:extent cx="5274310" cy="2368550"/>
            <wp:effectExtent l="19050" t="19050" r="21590" b="1270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183"/>
                    <a:stretch>
                      <a:fillRect/>
                    </a:stretch>
                  </pic:blipFill>
                  <pic:spPr>
                    <a:xfrm>
                      <a:off x="0" y="0"/>
                      <a:ext cx="5274310" cy="2368550"/>
                    </a:xfrm>
                    <a:prstGeom prst="rect">
                      <a:avLst/>
                    </a:prstGeom>
                    <a:ln>
                      <a:solidFill>
                        <a:srgbClr val="000000"/>
                      </a:solidFill>
                    </a:ln>
                  </pic:spPr>
                </pic:pic>
              </a:graphicData>
            </a:graphic>
          </wp:inline>
        </w:drawing>
      </w:r>
    </w:p>
    <w:p w14:paraId="398DA7E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清单字段</w:t>
      </w:r>
      <w:proofErr w:type="gramStart"/>
      <w:r>
        <w:rPr>
          <w:rFonts w:ascii="微软雅黑" w:eastAsia="微软雅黑" w:hAnsi="微软雅黑" w:hint="eastAsia"/>
        </w:rPr>
        <w:t>库展示</w:t>
      </w:r>
      <w:proofErr w:type="gramEnd"/>
      <w:r>
        <w:rPr>
          <w:rFonts w:ascii="微软雅黑" w:eastAsia="微软雅黑" w:hAnsi="微软雅黑" w:hint="eastAsia"/>
        </w:rPr>
        <w:t>了系统内置的清单应用的字段，同时可在此进行新增。新增时需定义字段的名称及数据类型。在应用时，会对字段的输入内容进行数据类型校验。</w:t>
      </w:r>
    </w:p>
    <w:p w14:paraId="0A6FE32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系统内置的字段不允许删除。</w:t>
      </w:r>
    </w:p>
    <w:p w14:paraId="016AF20B" w14:textId="77777777" w:rsidR="004F1EEA" w:rsidRDefault="004D09A4">
      <w:pPr>
        <w:rPr>
          <w:rFonts w:ascii="微软雅黑" w:eastAsia="微软雅黑" w:hAnsi="微软雅黑"/>
        </w:rPr>
      </w:pPr>
      <w:r>
        <w:rPr>
          <w:noProof/>
        </w:rPr>
        <w:lastRenderedPageBreak/>
        <w:drawing>
          <wp:inline distT="0" distB="0" distL="0" distR="0" wp14:anchorId="3B43D7FB" wp14:editId="34C18643">
            <wp:extent cx="5274310" cy="2392680"/>
            <wp:effectExtent l="19050" t="19050" r="21590" b="2667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184"/>
                    <a:stretch>
                      <a:fillRect/>
                    </a:stretch>
                  </pic:blipFill>
                  <pic:spPr>
                    <a:xfrm>
                      <a:off x="0" y="0"/>
                      <a:ext cx="5274310" cy="2392680"/>
                    </a:xfrm>
                    <a:prstGeom prst="rect">
                      <a:avLst/>
                    </a:prstGeom>
                    <a:ln>
                      <a:solidFill>
                        <a:srgbClr val="000000"/>
                      </a:solidFill>
                    </a:ln>
                  </pic:spPr>
                </pic:pic>
              </a:graphicData>
            </a:graphic>
          </wp:inline>
        </w:drawing>
      </w:r>
    </w:p>
    <w:p w14:paraId="7ED4486A" w14:textId="77777777" w:rsidR="004F1EEA" w:rsidRDefault="004D09A4">
      <w:pPr>
        <w:pStyle w:val="3"/>
        <w:rPr>
          <w:rFonts w:ascii="微软雅黑" w:hAnsi="微软雅黑"/>
          <w:sz w:val="21"/>
          <w:szCs w:val="21"/>
        </w:rPr>
      </w:pPr>
      <w:bookmarkStart w:id="109" w:name="_Toc45208330"/>
      <w:r>
        <w:rPr>
          <w:rFonts w:ascii="微软雅黑" w:hAnsi="微软雅黑"/>
          <w:sz w:val="21"/>
          <w:szCs w:val="21"/>
        </w:rPr>
        <w:t>8.2.3</w:t>
      </w:r>
      <w:r>
        <w:rPr>
          <w:rFonts w:ascii="微软雅黑" w:hAnsi="微软雅黑" w:hint="eastAsia"/>
          <w:sz w:val="21"/>
          <w:szCs w:val="21"/>
        </w:rPr>
        <w:t>计划配置</w:t>
      </w:r>
      <w:bookmarkEnd w:id="109"/>
    </w:p>
    <w:p w14:paraId="30EB0219"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.2.3.1</w:t>
      </w:r>
      <w:r>
        <w:rPr>
          <w:rFonts w:ascii="微软雅黑" w:hAnsi="微软雅黑" w:hint="eastAsia"/>
          <w:sz w:val="21"/>
          <w:szCs w:val="21"/>
        </w:rPr>
        <w:t>基本信息</w:t>
      </w:r>
    </w:p>
    <w:p w14:paraId="42BC343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用于配置采购计划页面的基本信息部分的字段，配置操作与专家配置相同，不重复说明。</w:t>
      </w:r>
    </w:p>
    <w:p w14:paraId="492B6E6E" w14:textId="77777777" w:rsidR="004F1EEA" w:rsidRDefault="004D09A4">
      <w:pPr>
        <w:rPr>
          <w:rFonts w:ascii="微软雅黑" w:eastAsia="微软雅黑" w:hAnsi="微软雅黑"/>
        </w:rPr>
      </w:pPr>
      <w:r>
        <w:rPr>
          <w:rFonts w:ascii="微软雅黑" w:eastAsia="微软雅黑" w:hAnsi="微软雅黑" w:hint="eastAsia"/>
        </w:rPr>
        <w:t>对应页面位置如下：</w:t>
      </w:r>
    </w:p>
    <w:p w14:paraId="22384D00" w14:textId="77777777" w:rsidR="004F1EEA" w:rsidRDefault="004D09A4">
      <w:r>
        <w:rPr>
          <w:noProof/>
        </w:rPr>
        <w:drawing>
          <wp:inline distT="0" distB="0" distL="0" distR="0" wp14:anchorId="7F487627" wp14:editId="19E9B0C1">
            <wp:extent cx="5274310" cy="2379345"/>
            <wp:effectExtent l="19050" t="19050" r="21590" b="2095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85"/>
                    <a:stretch>
                      <a:fillRect/>
                    </a:stretch>
                  </pic:blipFill>
                  <pic:spPr>
                    <a:xfrm>
                      <a:off x="0" y="0"/>
                      <a:ext cx="5274310" cy="2379345"/>
                    </a:xfrm>
                    <a:prstGeom prst="rect">
                      <a:avLst/>
                    </a:prstGeom>
                    <a:ln>
                      <a:solidFill>
                        <a:srgbClr val="000000"/>
                      </a:solidFill>
                    </a:ln>
                  </pic:spPr>
                </pic:pic>
              </a:graphicData>
            </a:graphic>
          </wp:inline>
        </w:drawing>
      </w:r>
    </w:p>
    <w:p w14:paraId="64EEC713"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.2.3.2</w:t>
      </w:r>
      <w:r>
        <w:rPr>
          <w:rFonts w:ascii="微软雅黑" w:hAnsi="微软雅黑" w:hint="eastAsia"/>
          <w:sz w:val="21"/>
          <w:szCs w:val="21"/>
        </w:rPr>
        <w:t>管控点设置</w:t>
      </w:r>
    </w:p>
    <w:p w14:paraId="3758081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在业务应用时，可根据管控要求，对计划业务进行以下配置：</w:t>
      </w:r>
    </w:p>
    <w:p w14:paraId="473AE1D9" w14:textId="77777777" w:rsidR="004F1EEA" w:rsidRDefault="004D09A4">
      <w:pPr>
        <w:rPr>
          <w:rFonts w:ascii="微软雅黑" w:eastAsia="微软雅黑" w:hAnsi="微软雅黑"/>
        </w:rPr>
      </w:pPr>
      <w:r>
        <w:rPr>
          <w:noProof/>
        </w:rPr>
        <w:lastRenderedPageBreak/>
        <w:drawing>
          <wp:inline distT="0" distB="0" distL="0" distR="0" wp14:anchorId="352E95E2" wp14:editId="5738DAAA">
            <wp:extent cx="5274310" cy="2288540"/>
            <wp:effectExtent l="19050" t="19050" r="21590" b="1651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186"/>
                    <a:stretch>
                      <a:fillRect/>
                    </a:stretch>
                  </pic:blipFill>
                  <pic:spPr>
                    <a:xfrm>
                      <a:off x="0" y="0"/>
                      <a:ext cx="5274310" cy="2288540"/>
                    </a:xfrm>
                    <a:prstGeom prst="rect">
                      <a:avLst/>
                    </a:prstGeom>
                    <a:ln>
                      <a:solidFill>
                        <a:srgbClr val="000000"/>
                      </a:solidFill>
                    </a:ln>
                  </pic:spPr>
                </pic:pic>
              </a:graphicData>
            </a:graphic>
          </wp:inline>
        </w:drawing>
      </w:r>
    </w:p>
    <w:p w14:paraId="38F721F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（1）计划上报</w:t>
      </w:r>
    </w:p>
    <w:p w14:paraId="7BDEDC4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可设置上报到组织/上报到人，</w:t>
      </w:r>
      <w:r>
        <w:rPr>
          <w:rFonts w:ascii="微软雅黑" w:eastAsia="微软雅黑" w:hAnsi="微软雅黑"/>
        </w:rPr>
        <w:t>上报到组织时，对应页签下，有数据权限者均可操作上报来的数据</w:t>
      </w:r>
      <w:r>
        <w:rPr>
          <w:rFonts w:ascii="微软雅黑" w:eastAsia="微软雅黑" w:hAnsi="微软雅黑" w:hint="eastAsia"/>
        </w:rPr>
        <w:t>。</w:t>
      </w:r>
    </w:p>
    <w:p w14:paraId="2FB601B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（2）计划编制人可分配任务</w:t>
      </w:r>
    </w:p>
    <w:p w14:paraId="746D7710" w14:textId="77777777" w:rsidR="004F1EEA" w:rsidRDefault="004D09A4">
      <w:pPr>
        <w:ind w:firstLineChars="200" w:firstLine="420"/>
        <w:rPr>
          <w:rFonts w:ascii="微软雅黑" w:eastAsia="微软雅黑" w:hAnsi="微软雅黑"/>
        </w:rPr>
      </w:pPr>
      <w:r>
        <w:rPr>
          <w:rFonts w:ascii="微软雅黑" w:eastAsia="微软雅黑" w:hAnsi="微软雅黑"/>
        </w:rPr>
        <w:t>开启时，计划编制人可分配任务；关闭时，只能计划分配人分配任务</w:t>
      </w:r>
      <w:r>
        <w:rPr>
          <w:rFonts w:ascii="微软雅黑" w:eastAsia="微软雅黑" w:hAnsi="微软雅黑" w:hint="eastAsia"/>
        </w:rPr>
        <w:t>。</w:t>
      </w:r>
    </w:p>
    <w:p w14:paraId="267DA4F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（3）计划上报层级调整</w:t>
      </w:r>
    </w:p>
    <w:p w14:paraId="3D2F414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系统默认支持三层计划：项目层、公司层、集团层，可在此处进行调整，将计划上报时可选择的层级调整为一层或0层；</w:t>
      </w:r>
    </w:p>
    <w:p w14:paraId="58E7D938" w14:textId="77777777" w:rsidR="004F1EEA" w:rsidRDefault="004D09A4">
      <w:pPr>
        <w:rPr>
          <w:rFonts w:ascii="微软雅黑" w:eastAsia="微软雅黑" w:hAnsi="微软雅黑"/>
        </w:rPr>
      </w:pPr>
      <w:r>
        <w:rPr>
          <w:noProof/>
        </w:rPr>
        <w:drawing>
          <wp:inline distT="0" distB="0" distL="0" distR="0" wp14:anchorId="3B298440" wp14:editId="42C35295">
            <wp:extent cx="5274310" cy="2327910"/>
            <wp:effectExtent l="19050" t="19050" r="21590" b="1524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187"/>
                    <a:stretch>
                      <a:fillRect/>
                    </a:stretch>
                  </pic:blipFill>
                  <pic:spPr>
                    <a:xfrm>
                      <a:off x="0" y="0"/>
                      <a:ext cx="5274310" cy="2327910"/>
                    </a:xfrm>
                    <a:prstGeom prst="rect">
                      <a:avLst/>
                    </a:prstGeom>
                    <a:ln>
                      <a:solidFill>
                        <a:srgbClr val="000000"/>
                      </a:solidFill>
                    </a:ln>
                  </pic:spPr>
                </pic:pic>
              </a:graphicData>
            </a:graphic>
          </wp:inline>
        </w:drawing>
      </w:r>
    </w:p>
    <w:p w14:paraId="51851B6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调整仅影响计划上报选择弹框中的层级选项。</w:t>
      </w:r>
    </w:p>
    <w:p w14:paraId="7A79F584" w14:textId="77777777" w:rsidR="004F1EEA" w:rsidRDefault="004D09A4">
      <w:pPr>
        <w:rPr>
          <w:rFonts w:ascii="微软雅黑" w:eastAsia="微软雅黑" w:hAnsi="微软雅黑"/>
        </w:rPr>
      </w:pPr>
      <w:r>
        <w:rPr>
          <w:noProof/>
        </w:rPr>
        <w:lastRenderedPageBreak/>
        <w:drawing>
          <wp:inline distT="0" distB="0" distL="0" distR="0" wp14:anchorId="5A43F4F8" wp14:editId="7C19BBEF">
            <wp:extent cx="5274310" cy="2072640"/>
            <wp:effectExtent l="19050" t="19050" r="21590" b="2286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188"/>
                    <a:stretch>
                      <a:fillRect/>
                    </a:stretch>
                  </pic:blipFill>
                  <pic:spPr>
                    <a:xfrm>
                      <a:off x="0" y="0"/>
                      <a:ext cx="5274310" cy="2072640"/>
                    </a:xfrm>
                    <a:prstGeom prst="rect">
                      <a:avLst/>
                    </a:prstGeom>
                    <a:ln>
                      <a:solidFill>
                        <a:srgbClr val="000000"/>
                      </a:solidFill>
                    </a:ln>
                  </pic:spPr>
                </pic:pic>
              </a:graphicData>
            </a:graphic>
          </wp:inline>
        </w:drawing>
      </w:r>
    </w:p>
    <w:p w14:paraId="33CCCFC0" w14:textId="77777777" w:rsidR="004F1EEA" w:rsidRDefault="004D09A4">
      <w:pPr>
        <w:pStyle w:val="3"/>
        <w:rPr>
          <w:rFonts w:ascii="微软雅黑" w:hAnsi="微软雅黑"/>
          <w:sz w:val="21"/>
          <w:szCs w:val="21"/>
        </w:rPr>
      </w:pPr>
      <w:bookmarkStart w:id="110" w:name="_Toc45208331"/>
      <w:r>
        <w:rPr>
          <w:rFonts w:ascii="微软雅黑" w:hAnsi="微软雅黑"/>
          <w:sz w:val="21"/>
          <w:szCs w:val="21"/>
        </w:rPr>
        <w:t>8.2.4</w:t>
      </w:r>
      <w:r>
        <w:rPr>
          <w:rFonts w:ascii="微软雅黑" w:hAnsi="微软雅黑" w:hint="eastAsia"/>
          <w:sz w:val="21"/>
          <w:szCs w:val="21"/>
        </w:rPr>
        <w:t>寻源配置</w:t>
      </w:r>
      <w:bookmarkEnd w:id="110"/>
    </w:p>
    <w:p w14:paraId="534AC9E6"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.2.4.1</w:t>
      </w:r>
      <w:r>
        <w:rPr>
          <w:rFonts w:ascii="微软雅黑" w:hAnsi="微软雅黑" w:hint="eastAsia"/>
          <w:sz w:val="21"/>
          <w:szCs w:val="21"/>
        </w:rPr>
        <w:t>流程配置</w:t>
      </w:r>
    </w:p>
    <w:p w14:paraId="77304B8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可配置不同标的下的各业务环节的基本信息字段及采购方式。</w:t>
      </w:r>
    </w:p>
    <w:p w14:paraId="12CE651E" w14:textId="77777777" w:rsidR="004F1EEA" w:rsidRDefault="004D09A4">
      <w:r>
        <w:rPr>
          <w:noProof/>
        </w:rPr>
        <w:drawing>
          <wp:inline distT="0" distB="0" distL="0" distR="0" wp14:anchorId="024BCAF8" wp14:editId="30B64B69">
            <wp:extent cx="5274310" cy="2349500"/>
            <wp:effectExtent l="19050" t="19050" r="21590" b="1270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189"/>
                    <a:stretch>
                      <a:fillRect/>
                    </a:stretch>
                  </pic:blipFill>
                  <pic:spPr>
                    <a:xfrm>
                      <a:off x="0" y="0"/>
                      <a:ext cx="5274310" cy="2349500"/>
                    </a:xfrm>
                    <a:prstGeom prst="rect">
                      <a:avLst/>
                    </a:prstGeom>
                    <a:ln>
                      <a:solidFill>
                        <a:srgbClr val="000000"/>
                      </a:solidFill>
                    </a:ln>
                  </pic:spPr>
                </pic:pic>
              </a:graphicData>
            </a:graphic>
          </wp:inline>
        </w:drawing>
      </w:r>
    </w:p>
    <w:p w14:paraId="1309F91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（1）点击【采购流程及字段配置】，打开配置详情页；</w:t>
      </w:r>
    </w:p>
    <w:p w14:paraId="00A6460C" w14:textId="77777777" w:rsidR="004F1EEA" w:rsidRDefault="004D09A4">
      <w:pPr>
        <w:rPr>
          <w:rFonts w:ascii="微软雅黑" w:eastAsia="微软雅黑" w:hAnsi="微软雅黑"/>
        </w:rPr>
      </w:pPr>
      <w:r>
        <w:rPr>
          <w:rFonts w:ascii="微软雅黑" w:eastAsia="微软雅黑" w:hAnsi="微软雅黑"/>
          <w:noProof/>
        </w:rPr>
        <w:lastRenderedPageBreak/>
        <w:drawing>
          <wp:inline distT="0" distB="0" distL="0" distR="0" wp14:anchorId="5C77C147" wp14:editId="793EB23B">
            <wp:extent cx="5274310" cy="2339340"/>
            <wp:effectExtent l="19050" t="19050" r="21590" b="2286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190"/>
                    <a:stretch>
                      <a:fillRect/>
                    </a:stretch>
                  </pic:blipFill>
                  <pic:spPr>
                    <a:xfrm>
                      <a:off x="0" y="0"/>
                      <a:ext cx="5274310" cy="2339340"/>
                    </a:xfrm>
                    <a:prstGeom prst="rect">
                      <a:avLst/>
                    </a:prstGeom>
                    <a:ln>
                      <a:solidFill>
                        <a:srgbClr val="000000"/>
                      </a:solidFill>
                    </a:ln>
                  </pic:spPr>
                </pic:pic>
              </a:graphicData>
            </a:graphic>
          </wp:inline>
        </w:drawing>
      </w:r>
    </w:p>
    <w:p w14:paraId="05D9E78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（2）采购任务模块，可对此标的</w:t>
      </w:r>
      <w:proofErr w:type="gramStart"/>
      <w:r>
        <w:rPr>
          <w:rFonts w:ascii="微软雅黑" w:eastAsia="微软雅黑" w:hAnsi="微软雅黑" w:hint="eastAsia"/>
        </w:rPr>
        <w:t>的</w:t>
      </w:r>
      <w:proofErr w:type="gramEnd"/>
      <w:r>
        <w:rPr>
          <w:rFonts w:ascii="微软雅黑" w:eastAsia="微软雅黑" w:hAnsi="微软雅黑" w:hint="eastAsia"/>
        </w:rPr>
        <w:t>任务详情页的基本信息部分的字段进行配置；</w:t>
      </w:r>
    </w:p>
    <w:p w14:paraId="1394874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配置操作参考专家字段配置，此处不再详细说明。</w:t>
      </w:r>
    </w:p>
    <w:p w14:paraId="44169494" w14:textId="77777777" w:rsidR="004F1EEA" w:rsidRDefault="004D09A4">
      <w:r>
        <w:rPr>
          <w:noProof/>
        </w:rPr>
        <w:drawing>
          <wp:inline distT="0" distB="0" distL="0" distR="0" wp14:anchorId="754881C8" wp14:editId="79A7DBB3">
            <wp:extent cx="5274310" cy="2275205"/>
            <wp:effectExtent l="19050" t="19050" r="21590" b="1079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191"/>
                    <a:stretch>
                      <a:fillRect/>
                    </a:stretch>
                  </pic:blipFill>
                  <pic:spPr>
                    <a:xfrm>
                      <a:off x="0" y="0"/>
                      <a:ext cx="5274310" cy="2275205"/>
                    </a:xfrm>
                    <a:prstGeom prst="rect">
                      <a:avLst/>
                    </a:prstGeom>
                    <a:ln>
                      <a:solidFill>
                        <a:srgbClr val="000000"/>
                      </a:solidFill>
                    </a:ln>
                  </pic:spPr>
                </pic:pic>
              </a:graphicData>
            </a:graphic>
          </wp:inline>
        </w:drawing>
      </w:r>
    </w:p>
    <w:p w14:paraId="314ECDE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（3）采购方案模块，可对此标的</w:t>
      </w:r>
      <w:proofErr w:type="gramStart"/>
      <w:r>
        <w:rPr>
          <w:rFonts w:ascii="微软雅黑" w:eastAsia="微软雅黑" w:hAnsi="微软雅黑" w:hint="eastAsia"/>
        </w:rPr>
        <w:t>的</w:t>
      </w:r>
      <w:proofErr w:type="gramEnd"/>
      <w:r>
        <w:rPr>
          <w:rFonts w:ascii="微软雅黑" w:eastAsia="微软雅黑" w:hAnsi="微软雅黑" w:hint="eastAsia"/>
        </w:rPr>
        <w:t>采购方案详情页的基本信息部分的字段进行配置；</w:t>
      </w:r>
    </w:p>
    <w:p w14:paraId="373E2F0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配置操作参考专家字段配置，此处不再详细说明。</w:t>
      </w:r>
    </w:p>
    <w:p w14:paraId="679EC8AD" w14:textId="77777777" w:rsidR="004F1EEA" w:rsidRDefault="004D09A4">
      <w:r>
        <w:rPr>
          <w:noProof/>
        </w:rPr>
        <w:lastRenderedPageBreak/>
        <w:drawing>
          <wp:inline distT="0" distB="0" distL="0" distR="0" wp14:anchorId="37A46095" wp14:editId="381A0607">
            <wp:extent cx="5274310" cy="2308225"/>
            <wp:effectExtent l="19050" t="19050" r="21590" b="1587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192"/>
                    <a:stretch>
                      <a:fillRect/>
                    </a:stretch>
                  </pic:blipFill>
                  <pic:spPr>
                    <a:xfrm>
                      <a:off x="0" y="0"/>
                      <a:ext cx="5274310" cy="2308225"/>
                    </a:xfrm>
                    <a:prstGeom prst="rect">
                      <a:avLst/>
                    </a:prstGeom>
                    <a:ln>
                      <a:solidFill>
                        <a:srgbClr val="000000"/>
                      </a:solidFill>
                    </a:ln>
                  </pic:spPr>
                </pic:pic>
              </a:graphicData>
            </a:graphic>
          </wp:inline>
        </w:drawing>
      </w:r>
    </w:p>
    <w:p w14:paraId="51858A5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（4）招标管理模块，展示当前此标的使用的采购方式；</w:t>
      </w:r>
    </w:p>
    <w:p w14:paraId="0B18D7E4" w14:textId="77777777" w:rsidR="004F1EEA" w:rsidRDefault="004D09A4">
      <w:pPr>
        <w:ind w:firstLineChars="200" w:firstLine="420"/>
        <w:rPr>
          <w:rFonts w:ascii="微软雅黑" w:eastAsia="微软雅黑" w:hAnsi="微软雅黑"/>
        </w:rPr>
      </w:pPr>
      <w:r>
        <w:rPr>
          <w:rFonts w:ascii="微软雅黑" w:eastAsia="微软雅黑" w:hAnsi="微软雅黑"/>
        </w:rPr>
        <w:t>1</w:t>
      </w:r>
      <w:r>
        <w:rPr>
          <w:rFonts w:ascii="微软雅黑" w:eastAsia="微软雅黑" w:hAnsi="微软雅黑" w:hint="eastAsia"/>
        </w:rPr>
        <w:t>）点击【列表配置】，可配置业务中采购方式的展示列表；</w:t>
      </w:r>
    </w:p>
    <w:p w14:paraId="531F06B7" w14:textId="77777777" w:rsidR="004F1EEA" w:rsidRDefault="004D09A4">
      <w:r>
        <w:rPr>
          <w:noProof/>
        </w:rPr>
        <w:drawing>
          <wp:inline distT="0" distB="0" distL="0" distR="0" wp14:anchorId="59660279" wp14:editId="3979C42F">
            <wp:extent cx="5274310" cy="2002155"/>
            <wp:effectExtent l="19050" t="19050" r="21590" b="1714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93"/>
                    <a:stretch>
                      <a:fillRect/>
                    </a:stretch>
                  </pic:blipFill>
                  <pic:spPr>
                    <a:xfrm>
                      <a:off x="0" y="0"/>
                      <a:ext cx="5274310" cy="2002155"/>
                    </a:xfrm>
                    <a:prstGeom prst="rect">
                      <a:avLst/>
                    </a:prstGeom>
                    <a:ln>
                      <a:solidFill>
                        <a:srgbClr val="000000"/>
                      </a:solidFill>
                    </a:ln>
                  </pic:spPr>
                </pic:pic>
              </a:graphicData>
            </a:graphic>
          </wp:inline>
        </w:drawing>
      </w:r>
    </w:p>
    <w:p w14:paraId="68517FDB" w14:textId="77777777" w:rsidR="004F1EEA" w:rsidRDefault="004D09A4">
      <w:r>
        <w:rPr>
          <w:noProof/>
        </w:rPr>
        <w:drawing>
          <wp:inline distT="0" distB="0" distL="0" distR="0" wp14:anchorId="0F680BF4" wp14:editId="259F510E">
            <wp:extent cx="5274310" cy="2367280"/>
            <wp:effectExtent l="19050" t="19050" r="21590" b="1397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194"/>
                    <a:stretch>
                      <a:fillRect/>
                    </a:stretch>
                  </pic:blipFill>
                  <pic:spPr>
                    <a:xfrm>
                      <a:off x="0" y="0"/>
                      <a:ext cx="5274310" cy="2367280"/>
                    </a:xfrm>
                    <a:prstGeom prst="rect">
                      <a:avLst/>
                    </a:prstGeom>
                    <a:ln>
                      <a:solidFill>
                        <a:srgbClr val="000000"/>
                      </a:solidFill>
                    </a:ln>
                  </pic:spPr>
                </pic:pic>
              </a:graphicData>
            </a:graphic>
          </wp:inline>
        </w:drawing>
      </w:r>
    </w:p>
    <w:p w14:paraId="19A2EB8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 xml:space="preserve">2）点击【流程配置】，可打开流程配置页面： </w:t>
      </w:r>
    </w:p>
    <w:p w14:paraId="1A331E6C" w14:textId="77777777" w:rsidR="004F1EEA" w:rsidRDefault="004D09A4">
      <w:r>
        <w:rPr>
          <w:noProof/>
        </w:rPr>
        <w:lastRenderedPageBreak/>
        <w:drawing>
          <wp:inline distT="0" distB="0" distL="0" distR="0" wp14:anchorId="6BF54F83" wp14:editId="3CF85518">
            <wp:extent cx="5274310" cy="2193290"/>
            <wp:effectExtent l="19050" t="19050" r="21590" b="1651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195"/>
                    <a:stretch>
                      <a:fillRect/>
                    </a:stretch>
                  </pic:blipFill>
                  <pic:spPr>
                    <a:xfrm>
                      <a:off x="0" y="0"/>
                      <a:ext cx="5274310" cy="2193290"/>
                    </a:xfrm>
                    <a:prstGeom prst="rect">
                      <a:avLst/>
                    </a:prstGeom>
                    <a:ln>
                      <a:solidFill>
                        <a:srgbClr val="000000"/>
                      </a:solidFill>
                    </a:ln>
                  </pic:spPr>
                </pic:pic>
              </a:graphicData>
            </a:graphic>
          </wp:inline>
        </w:drawing>
      </w:r>
    </w:p>
    <w:p w14:paraId="3622D06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基础配置可对流程的名称、排序、以及此流程在采购方案环节是否需要邀请供应商、邀请的供应商数量进行限制；</w:t>
      </w:r>
    </w:p>
    <w:p w14:paraId="70A2D277" w14:textId="77777777" w:rsidR="004F1EEA" w:rsidRDefault="004D09A4">
      <w:r>
        <w:rPr>
          <w:noProof/>
        </w:rPr>
        <w:drawing>
          <wp:inline distT="0" distB="0" distL="0" distR="0" wp14:anchorId="1DE540FA" wp14:editId="7EFA86B1">
            <wp:extent cx="5274310" cy="2119630"/>
            <wp:effectExtent l="19050" t="19050" r="21590" b="1397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196"/>
                    <a:stretch>
                      <a:fillRect/>
                    </a:stretch>
                  </pic:blipFill>
                  <pic:spPr>
                    <a:xfrm>
                      <a:off x="0" y="0"/>
                      <a:ext cx="5274310" cy="2119630"/>
                    </a:xfrm>
                    <a:prstGeom prst="rect">
                      <a:avLst/>
                    </a:prstGeom>
                    <a:ln>
                      <a:solidFill>
                        <a:srgbClr val="000000"/>
                      </a:solidFill>
                    </a:ln>
                  </pic:spPr>
                </pic:pic>
              </a:graphicData>
            </a:graphic>
          </wp:inline>
        </w:drawing>
      </w:r>
    </w:p>
    <w:p w14:paraId="31711C8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点击各环节，可对环节名称，及基本信息的字段进行配置；</w:t>
      </w:r>
    </w:p>
    <w:p w14:paraId="5B5F9C0A" w14:textId="77777777" w:rsidR="004F1EEA" w:rsidRDefault="004D09A4">
      <w:r>
        <w:rPr>
          <w:noProof/>
        </w:rPr>
        <w:drawing>
          <wp:inline distT="0" distB="0" distL="0" distR="0" wp14:anchorId="6C0E2644" wp14:editId="75DEE32E">
            <wp:extent cx="5274310" cy="2052320"/>
            <wp:effectExtent l="19050" t="19050" r="21590" b="2413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197"/>
                    <a:stretch>
                      <a:fillRect/>
                    </a:stretch>
                  </pic:blipFill>
                  <pic:spPr>
                    <a:xfrm>
                      <a:off x="0" y="0"/>
                      <a:ext cx="5274310" cy="2052320"/>
                    </a:xfrm>
                    <a:prstGeom prst="rect">
                      <a:avLst/>
                    </a:prstGeom>
                    <a:ln>
                      <a:solidFill>
                        <a:srgbClr val="000000"/>
                      </a:solidFill>
                    </a:ln>
                  </pic:spPr>
                </pic:pic>
              </a:graphicData>
            </a:graphic>
          </wp:inline>
        </w:drawing>
      </w:r>
    </w:p>
    <w:p w14:paraId="7DF20C49" w14:textId="77777777" w:rsidR="004F1EEA" w:rsidRDefault="004D09A4">
      <w:r>
        <w:rPr>
          <w:noProof/>
        </w:rPr>
        <w:lastRenderedPageBreak/>
        <w:drawing>
          <wp:inline distT="0" distB="0" distL="0" distR="0" wp14:anchorId="02BE4BE2" wp14:editId="5971CD6E">
            <wp:extent cx="5274310" cy="2207260"/>
            <wp:effectExtent l="19050" t="19050" r="21590" b="2159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98"/>
                    <a:stretch>
                      <a:fillRect/>
                    </a:stretch>
                  </pic:blipFill>
                  <pic:spPr>
                    <a:xfrm>
                      <a:off x="0" y="0"/>
                      <a:ext cx="5274310" cy="2207260"/>
                    </a:xfrm>
                    <a:prstGeom prst="rect">
                      <a:avLst/>
                    </a:prstGeom>
                    <a:ln>
                      <a:solidFill>
                        <a:srgbClr val="000000"/>
                      </a:solidFill>
                    </a:ln>
                  </pic:spPr>
                </pic:pic>
              </a:graphicData>
            </a:graphic>
          </wp:inline>
        </w:drawing>
      </w:r>
    </w:p>
    <w:p w14:paraId="49CE58D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3）复制采购方式</w:t>
      </w:r>
    </w:p>
    <w:p w14:paraId="0C33D20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选择一种采购方式，点击【复制采购方式】，可复制一份相同的流程，命名为新的采购方式即可。</w:t>
      </w:r>
    </w:p>
    <w:p w14:paraId="3B0C4149" w14:textId="77777777" w:rsidR="004F1EEA" w:rsidRDefault="004D09A4">
      <w:r>
        <w:rPr>
          <w:noProof/>
        </w:rPr>
        <w:drawing>
          <wp:inline distT="0" distB="0" distL="0" distR="0" wp14:anchorId="7DE2D4DE" wp14:editId="020D4CAD">
            <wp:extent cx="5274310" cy="1857375"/>
            <wp:effectExtent l="19050" t="19050" r="21590" b="2857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99"/>
                    <a:stretch>
                      <a:fillRect/>
                    </a:stretch>
                  </pic:blipFill>
                  <pic:spPr>
                    <a:xfrm>
                      <a:off x="0" y="0"/>
                      <a:ext cx="5274310" cy="1857375"/>
                    </a:xfrm>
                    <a:prstGeom prst="rect">
                      <a:avLst/>
                    </a:prstGeom>
                    <a:ln>
                      <a:solidFill>
                        <a:srgbClr val="000000"/>
                      </a:solidFill>
                    </a:ln>
                  </pic:spPr>
                </pic:pic>
              </a:graphicData>
            </a:graphic>
          </wp:inline>
        </w:drawing>
      </w:r>
    </w:p>
    <w:p w14:paraId="60316DF3"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.2.4.2</w:t>
      </w:r>
      <w:r>
        <w:rPr>
          <w:rFonts w:ascii="微软雅黑" w:hAnsi="微软雅黑" w:hint="eastAsia"/>
          <w:sz w:val="21"/>
          <w:szCs w:val="21"/>
        </w:rPr>
        <w:t>管控点配置</w:t>
      </w:r>
    </w:p>
    <w:p w14:paraId="6353FAB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在业务应用时，可根据管控要求，对寻源业务进行以下配置：</w:t>
      </w:r>
    </w:p>
    <w:p w14:paraId="27C6067D" w14:textId="77777777" w:rsidR="004F1EEA" w:rsidRDefault="004D09A4">
      <w:r>
        <w:rPr>
          <w:noProof/>
        </w:rPr>
        <w:drawing>
          <wp:inline distT="0" distB="0" distL="0" distR="0" wp14:anchorId="53433E6C" wp14:editId="55BE8A34">
            <wp:extent cx="5274310" cy="2298700"/>
            <wp:effectExtent l="19050" t="19050" r="21590" b="2540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200"/>
                    <a:stretch>
                      <a:fillRect/>
                    </a:stretch>
                  </pic:blipFill>
                  <pic:spPr>
                    <a:xfrm>
                      <a:off x="0" y="0"/>
                      <a:ext cx="5274310" cy="2298700"/>
                    </a:xfrm>
                    <a:prstGeom prst="rect">
                      <a:avLst/>
                    </a:prstGeom>
                    <a:ln>
                      <a:solidFill>
                        <a:srgbClr val="000000"/>
                      </a:solidFill>
                    </a:ln>
                  </pic:spPr>
                </pic:pic>
              </a:graphicData>
            </a:graphic>
          </wp:inline>
        </w:drawing>
      </w:r>
    </w:p>
    <w:p w14:paraId="72F3B23D"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（1）</w:t>
      </w:r>
      <w:r>
        <w:rPr>
          <w:rFonts w:ascii="微软雅黑" w:eastAsia="微软雅黑" w:hAnsi="微软雅黑"/>
        </w:rPr>
        <w:t>供应商数量不足，开标需审批/自动废标</w:t>
      </w:r>
    </w:p>
    <w:p w14:paraId="0A09BD4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开启时，可设置参数值，适用于有开标环节的采购方式；当供应商数量不达开标要求时，自动废标；达到开标审批要求时，需发起审批，审批通过，则允许开标，审批不通过则不允许开标；</w:t>
      </w:r>
    </w:p>
    <w:p w14:paraId="32AF3505" w14:textId="77777777" w:rsidR="004F1EEA" w:rsidRDefault="004D09A4">
      <w:r>
        <w:rPr>
          <w:noProof/>
        </w:rPr>
        <w:drawing>
          <wp:inline distT="0" distB="0" distL="0" distR="0" wp14:anchorId="09C8DCFD" wp14:editId="79D27F31">
            <wp:extent cx="5274310" cy="2270125"/>
            <wp:effectExtent l="19050" t="19050" r="21590" b="1587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201"/>
                    <a:stretch>
                      <a:fillRect/>
                    </a:stretch>
                  </pic:blipFill>
                  <pic:spPr>
                    <a:xfrm>
                      <a:off x="0" y="0"/>
                      <a:ext cx="5274310" cy="2270125"/>
                    </a:xfrm>
                    <a:prstGeom prst="rect">
                      <a:avLst/>
                    </a:prstGeom>
                    <a:ln>
                      <a:solidFill>
                        <a:srgbClr val="000000"/>
                      </a:solidFill>
                    </a:ln>
                  </pic:spPr>
                </pic:pic>
              </a:graphicData>
            </a:graphic>
          </wp:inline>
        </w:drawing>
      </w:r>
    </w:p>
    <w:p w14:paraId="0691CDB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w:t>
      </w:r>
      <w:r>
        <w:rPr>
          <w:rFonts w:ascii="微软雅黑" w:eastAsia="微软雅黑" w:hAnsi="微软雅黑"/>
        </w:rPr>
        <w:t>抽取专家</w:t>
      </w:r>
    </w:p>
    <w:p w14:paraId="228CE71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开启时，在开标设置前进行专家抽取并确定参与的专家后，才可以进入下个环节，同时可设置语音通知及抽取人数限制；</w:t>
      </w:r>
    </w:p>
    <w:p w14:paraId="1289B3B3" w14:textId="77777777" w:rsidR="004F1EEA" w:rsidRDefault="004D09A4">
      <w:pPr>
        <w:rPr>
          <w:rFonts w:ascii="微软雅黑" w:eastAsia="微软雅黑" w:hAnsi="微软雅黑"/>
        </w:rPr>
      </w:pPr>
      <w:r>
        <w:rPr>
          <w:noProof/>
        </w:rPr>
        <w:drawing>
          <wp:inline distT="0" distB="0" distL="0" distR="0" wp14:anchorId="1B667E3A" wp14:editId="460541A0">
            <wp:extent cx="5274310" cy="2028825"/>
            <wp:effectExtent l="19050" t="19050" r="21590" b="2857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202"/>
                    <a:stretch>
                      <a:fillRect/>
                    </a:stretch>
                  </pic:blipFill>
                  <pic:spPr>
                    <a:xfrm>
                      <a:off x="0" y="0"/>
                      <a:ext cx="5274310" cy="2028825"/>
                    </a:xfrm>
                    <a:prstGeom prst="rect">
                      <a:avLst/>
                    </a:prstGeom>
                    <a:ln>
                      <a:solidFill>
                        <a:srgbClr val="000000"/>
                      </a:solidFill>
                    </a:ln>
                  </pic:spPr>
                </pic:pic>
              </a:graphicData>
            </a:graphic>
          </wp:inline>
        </w:drawing>
      </w:r>
    </w:p>
    <w:p w14:paraId="47BF8DC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w:t>
      </w:r>
      <w:r>
        <w:rPr>
          <w:rFonts w:ascii="微软雅黑" w:eastAsia="微软雅黑" w:hAnsi="微软雅黑"/>
        </w:rPr>
        <w:t>评标专家的数量校验</w:t>
      </w:r>
    </w:p>
    <w:p w14:paraId="1AAFDF0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设置为“x人以上单数”时，可在</w:t>
      </w:r>
      <w:proofErr w:type="gramStart"/>
      <w:r>
        <w:rPr>
          <w:rFonts w:ascii="微软雅黑" w:eastAsia="微软雅黑" w:hAnsi="微软雅黑" w:hint="eastAsia"/>
        </w:rPr>
        <w:t>参数值内输入</w:t>
      </w:r>
      <w:proofErr w:type="gramEnd"/>
      <w:r>
        <w:rPr>
          <w:rFonts w:ascii="微软雅黑" w:eastAsia="微软雅黑" w:hAnsi="微软雅黑" w:hint="eastAsia"/>
        </w:rPr>
        <w:t>数值，评标设置时，将校验评标专家数量不少于x人，且为单数；</w:t>
      </w:r>
    </w:p>
    <w:p w14:paraId="680B8BB8" w14:textId="77777777" w:rsidR="004F1EEA" w:rsidRDefault="004D09A4">
      <w:pPr>
        <w:rPr>
          <w:rFonts w:ascii="微软雅黑" w:eastAsia="微软雅黑" w:hAnsi="微软雅黑"/>
        </w:rPr>
      </w:pPr>
      <w:r>
        <w:rPr>
          <w:noProof/>
        </w:rPr>
        <w:lastRenderedPageBreak/>
        <w:drawing>
          <wp:inline distT="0" distB="0" distL="0" distR="0" wp14:anchorId="52B366B3" wp14:editId="4777B71F">
            <wp:extent cx="5274310" cy="2289810"/>
            <wp:effectExtent l="19050" t="19050" r="21590" b="1524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203"/>
                    <a:stretch>
                      <a:fillRect/>
                    </a:stretch>
                  </pic:blipFill>
                  <pic:spPr>
                    <a:xfrm>
                      <a:off x="0" y="0"/>
                      <a:ext cx="5274310" cy="2289810"/>
                    </a:xfrm>
                    <a:prstGeom prst="rect">
                      <a:avLst/>
                    </a:prstGeom>
                    <a:ln>
                      <a:solidFill>
                        <a:srgbClr val="000000"/>
                      </a:solidFill>
                    </a:ln>
                  </pic:spPr>
                </pic:pic>
              </a:graphicData>
            </a:graphic>
          </wp:inline>
        </w:drawing>
      </w:r>
    </w:p>
    <w:p w14:paraId="1DFC07E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w:t>
      </w:r>
      <w:r>
        <w:rPr>
          <w:rFonts w:ascii="微软雅黑" w:eastAsia="微软雅黑" w:hAnsi="微软雅黑"/>
        </w:rPr>
        <w:t>评标设置时，允许编制人修改评标模板</w:t>
      </w:r>
    </w:p>
    <w:p w14:paraId="68C9197D" w14:textId="77777777" w:rsidR="004F1EEA" w:rsidRDefault="004D09A4">
      <w:pPr>
        <w:ind w:firstLineChars="200" w:firstLine="420"/>
        <w:rPr>
          <w:rFonts w:ascii="微软雅黑" w:eastAsia="微软雅黑" w:hAnsi="微软雅黑"/>
        </w:rPr>
      </w:pPr>
      <w:r>
        <w:rPr>
          <w:rFonts w:ascii="微软雅黑" w:eastAsia="微软雅黑" w:hAnsi="微软雅黑"/>
        </w:rPr>
        <w:t>开启时，允许评标设置编制人在评标设置时修改评标模板</w:t>
      </w:r>
      <w:r>
        <w:rPr>
          <w:rFonts w:ascii="微软雅黑" w:eastAsia="微软雅黑" w:hAnsi="微软雅黑" w:hint="eastAsia"/>
        </w:rPr>
        <w:t>；</w:t>
      </w:r>
    </w:p>
    <w:p w14:paraId="05E3BD0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（5）</w:t>
      </w:r>
      <w:r>
        <w:rPr>
          <w:rFonts w:ascii="微软雅黑" w:eastAsia="微软雅黑" w:hAnsi="微软雅黑"/>
        </w:rPr>
        <w:t>调价时，可调价的供应</w:t>
      </w:r>
      <w:proofErr w:type="gramStart"/>
      <w:r>
        <w:rPr>
          <w:rFonts w:ascii="微软雅黑" w:eastAsia="微软雅黑" w:hAnsi="微软雅黑"/>
        </w:rPr>
        <w:t>商家数</w:t>
      </w:r>
      <w:proofErr w:type="gramEnd"/>
      <w:r>
        <w:rPr>
          <w:rFonts w:ascii="微软雅黑" w:eastAsia="微软雅黑" w:hAnsi="微软雅黑"/>
        </w:rPr>
        <w:t>配置</w:t>
      </w:r>
    </w:p>
    <w:p w14:paraId="0CD8AA77" w14:textId="77777777" w:rsidR="004F1EEA" w:rsidRDefault="004D09A4">
      <w:pPr>
        <w:ind w:firstLineChars="200" w:firstLine="420"/>
        <w:rPr>
          <w:rFonts w:ascii="微软雅黑" w:eastAsia="微软雅黑" w:hAnsi="微软雅黑"/>
        </w:rPr>
      </w:pPr>
      <w:r>
        <w:rPr>
          <w:rFonts w:ascii="微软雅黑" w:eastAsia="微软雅黑" w:hAnsi="微软雅黑"/>
        </w:rPr>
        <w:t>设置为“按比例限制”时，根据投标供应商的数量，限制可调价的供应商数量；</w:t>
      </w:r>
    </w:p>
    <w:p w14:paraId="6F104BAD" w14:textId="77777777" w:rsidR="004F1EEA" w:rsidRDefault="004D09A4">
      <w:pPr>
        <w:rPr>
          <w:rFonts w:ascii="微软雅黑" w:eastAsia="微软雅黑" w:hAnsi="微软雅黑"/>
        </w:rPr>
      </w:pPr>
      <w:r>
        <w:rPr>
          <w:noProof/>
        </w:rPr>
        <w:drawing>
          <wp:inline distT="0" distB="0" distL="0" distR="0" wp14:anchorId="56B8EEC9" wp14:editId="0FAD7CA6">
            <wp:extent cx="5274310" cy="1890395"/>
            <wp:effectExtent l="19050" t="19050" r="21590" b="1460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204"/>
                    <a:stretch>
                      <a:fillRect/>
                    </a:stretch>
                  </pic:blipFill>
                  <pic:spPr>
                    <a:xfrm>
                      <a:off x="0" y="0"/>
                      <a:ext cx="5274310" cy="1890395"/>
                    </a:xfrm>
                    <a:prstGeom prst="rect">
                      <a:avLst/>
                    </a:prstGeom>
                    <a:ln>
                      <a:solidFill>
                        <a:srgbClr val="000000"/>
                      </a:solidFill>
                    </a:ln>
                  </pic:spPr>
                </pic:pic>
              </a:graphicData>
            </a:graphic>
          </wp:inline>
        </w:drawing>
      </w:r>
    </w:p>
    <w:p w14:paraId="5F3431B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（6）</w:t>
      </w:r>
      <w:r>
        <w:rPr>
          <w:rFonts w:ascii="微软雅黑" w:eastAsia="微软雅黑" w:hAnsi="微软雅黑"/>
        </w:rPr>
        <w:t>招标公告/招标文件预编制</w:t>
      </w:r>
    </w:p>
    <w:p w14:paraId="706536A3" w14:textId="77777777" w:rsidR="004F1EEA" w:rsidRDefault="004D09A4">
      <w:pPr>
        <w:ind w:firstLineChars="200" w:firstLine="420"/>
        <w:rPr>
          <w:rFonts w:ascii="微软雅黑" w:eastAsia="微软雅黑" w:hAnsi="微软雅黑"/>
        </w:rPr>
      </w:pPr>
      <w:r>
        <w:rPr>
          <w:rFonts w:ascii="微软雅黑" w:eastAsia="微软雅黑" w:hAnsi="微软雅黑"/>
        </w:rPr>
        <w:t>开启后，可在采购方案中提前编辑招标公告/招标文件</w:t>
      </w:r>
    </w:p>
    <w:p w14:paraId="75EE0BA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（7）</w:t>
      </w:r>
      <w:r>
        <w:rPr>
          <w:rFonts w:ascii="微软雅黑" w:eastAsia="微软雅黑" w:hAnsi="微软雅黑"/>
        </w:rPr>
        <w:t>邀请函环节</w:t>
      </w:r>
    </w:p>
    <w:p w14:paraId="4841794E" w14:textId="77777777" w:rsidR="004F1EEA" w:rsidRDefault="004D09A4">
      <w:pPr>
        <w:ind w:firstLineChars="200" w:firstLine="420"/>
        <w:rPr>
          <w:rFonts w:ascii="微软雅黑" w:eastAsia="微软雅黑" w:hAnsi="微软雅黑"/>
        </w:rPr>
      </w:pPr>
      <w:r>
        <w:rPr>
          <w:rFonts w:ascii="微软雅黑" w:eastAsia="微软雅黑" w:hAnsi="微软雅黑"/>
        </w:rPr>
        <w:t>开启后，邀请招标包含邀请函环节</w:t>
      </w:r>
      <w:r>
        <w:rPr>
          <w:rFonts w:ascii="微软雅黑" w:eastAsia="微软雅黑" w:hAnsi="微软雅黑" w:hint="eastAsia"/>
        </w:rPr>
        <w:t>；</w:t>
      </w:r>
    </w:p>
    <w:p w14:paraId="12D7806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（8）</w:t>
      </w:r>
      <w:r>
        <w:rPr>
          <w:rFonts w:ascii="微软雅黑" w:eastAsia="微软雅黑" w:hAnsi="微软雅黑"/>
        </w:rPr>
        <w:t>供应商</w:t>
      </w:r>
      <w:proofErr w:type="gramStart"/>
      <w:r>
        <w:rPr>
          <w:rFonts w:ascii="微软雅黑" w:eastAsia="微软雅黑" w:hAnsi="微软雅黑"/>
        </w:rPr>
        <w:t>兼投兼中管</w:t>
      </w:r>
      <w:proofErr w:type="gramEnd"/>
      <w:r>
        <w:rPr>
          <w:rFonts w:ascii="微软雅黑" w:eastAsia="微软雅黑" w:hAnsi="微软雅黑"/>
        </w:rPr>
        <w:t>控设置</w:t>
      </w:r>
    </w:p>
    <w:p w14:paraId="7064B0F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开启后，允许在采购方案环节设置是否允许供应商</w:t>
      </w:r>
      <w:proofErr w:type="gramStart"/>
      <w:r>
        <w:rPr>
          <w:rFonts w:ascii="微软雅黑" w:eastAsia="微软雅黑" w:hAnsi="微软雅黑" w:hint="eastAsia"/>
        </w:rPr>
        <w:t>兼投兼</w:t>
      </w:r>
      <w:proofErr w:type="gramEnd"/>
      <w:r>
        <w:rPr>
          <w:rFonts w:ascii="微软雅黑" w:eastAsia="微软雅黑" w:hAnsi="微软雅黑" w:hint="eastAsia"/>
        </w:rPr>
        <w:t>中，并根据具体业务进行招标结果校验；</w:t>
      </w:r>
    </w:p>
    <w:p w14:paraId="61E53E74"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（9）</w:t>
      </w:r>
      <w:r>
        <w:rPr>
          <w:rFonts w:ascii="微软雅黑" w:eastAsia="微软雅黑" w:hAnsi="微软雅黑"/>
        </w:rPr>
        <w:t>中标候选人只能选择前三名进行设置</w:t>
      </w:r>
    </w:p>
    <w:p w14:paraId="3299E2CD" w14:textId="77777777" w:rsidR="004F1EEA" w:rsidRDefault="004D09A4">
      <w:pPr>
        <w:ind w:firstLineChars="200" w:firstLine="420"/>
        <w:rPr>
          <w:rFonts w:ascii="微软雅黑" w:eastAsia="微软雅黑" w:hAnsi="微软雅黑"/>
        </w:rPr>
      </w:pPr>
      <w:r>
        <w:rPr>
          <w:rFonts w:ascii="微软雅黑" w:eastAsia="微软雅黑" w:hAnsi="微软雅黑"/>
        </w:rPr>
        <w:t>开启后，在定标报告环节，设置中标候选人时，只允许对排名前三名的供应商进行设置，其余默认未中标</w:t>
      </w:r>
      <w:r>
        <w:rPr>
          <w:rFonts w:ascii="微软雅黑" w:eastAsia="微软雅黑" w:hAnsi="微软雅黑" w:hint="eastAsia"/>
        </w:rPr>
        <w:t>；</w:t>
      </w:r>
    </w:p>
    <w:p w14:paraId="549E9336" w14:textId="77777777" w:rsidR="004F1EEA" w:rsidRDefault="004D09A4">
      <w:pPr>
        <w:pStyle w:val="3"/>
        <w:rPr>
          <w:rFonts w:ascii="微软雅黑" w:hAnsi="微软雅黑"/>
          <w:sz w:val="21"/>
          <w:szCs w:val="21"/>
        </w:rPr>
      </w:pPr>
      <w:bookmarkStart w:id="111" w:name="_Toc45208332"/>
      <w:r>
        <w:rPr>
          <w:rFonts w:ascii="微软雅黑" w:hAnsi="微软雅黑"/>
          <w:sz w:val="21"/>
          <w:szCs w:val="21"/>
        </w:rPr>
        <w:t>8.2.5</w:t>
      </w:r>
      <w:r>
        <w:rPr>
          <w:rFonts w:ascii="微软雅黑" w:hAnsi="微软雅黑" w:hint="eastAsia"/>
          <w:sz w:val="21"/>
          <w:szCs w:val="21"/>
        </w:rPr>
        <w:t>合同配置</w:t>
      </w:r>
      <w:bookmarkEnd w:id="111"/>
    </w:p>
    <w:p w14:paraId="6282560F"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.2.5.1</w:t>
      </w:r>
      <w:r>
        <w:rPr>
          <w:rFonts w:ascii="微软雅黑" w:hAnsi="微软雅黑" w:hint="eastAsia"/>
          <w:sz w:val="21"/>
          <w:szCs w:val="21"/>
        </w:rPr>
        <w:t>字段配置</w:t>
      </w:r>
    </w:p>
    <w:p w14:paraId="3D2C565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用于配置合同页面的基本信息部分的字段，配置操作与专家配置相同，不重复说明。</w:t>
      </w:r>
    </w:p>
    <w:p w14:paraId="68F8253C" w14:textId="77777777" w:rsidR="004F1EEA" w:rsidRDefault="004D09A4">
      <w:pPr>
        <w:rPr>
          <w:rFonts w:ascii="微软雅黑" w:eastAsia="微软雅黑" w:hAnsi="微软雅黑"/>
        </w:rPr>
      </w:pPr>
      <w:r>
        <w:rPr>
          <w:noProof/>
        </w:rPr>
        <w:drawing>
          <wp:inline distT="0" distB="0" distL="0" distR="0" wp14:anchorId="0D93A7CD" wp14:editId="74991F7D">
            <wp:extent cx="5274310" cy="2369820"/>
            <wp:effectExtent l="19050" t="19050" r="21590" b="1143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205"/>
                    <a:stretch>
                      <a:fillRect/>
                    </a:stretch>
                  </pic:blipFill>
                  <pic:spPr>
                    <a:xfrm>
                      <a:off x="0" y="0"/>
                      <a:ext cx="5274310" cy="2369820"/>
                    </a:xfrm>
                    <a:prstGeom prst="rect">
                      <a:avLst/>
                    </a:prstGeom>
                    <a:ln>
                      <a:solidFill>
                        <a:srgbClr val="000000"/>
                      </a:solidFill>
                    </a:ln>
                  </pic:spPr>
                </pic:pic>
              </a:graphicData>
            </a:graphic>
          </wp:inline>
        </w:drawing>
      </w:r>
    </w:p>
    <w:p w14:paraId="12B95766" w14:textId="77777777" w:rsidR="004F1EEA" w:rsidRDefault="004D09A4">
      <w:pPr>
        <w:pStyle w:val="4"/>
        <w:rPr>
          <w:rFonts w:ascii="微软雅黑" w:hAnsi="微软雅黑"/>
          <w:sz w:val="21"/>
          <w:szCs w:val="21"/>
        </w:rPr>
      </w:pPr>
      <w:r>
        <w:rPr>
          <w:rFonts w:ascii="微软雅黑" w:hAnsi="微软雅黑" w:hint="eastAsia"/>
          <w:sz w:val="21"/>
          <w:szCs w:val="21"/>
        </w:rPr>
        <w:t>8</w:t>
      </w:r>
      <w:r>
        <w:rPr>
          <w:rFonts w:ascii="微软雅黑" w:hAnsi="微软雅黑"/>
          <w:sz w:val="21"/>
          <w:szCs w:val="21"/>
        </w:rPr>
        <w:t>.2.5.2</w:t>
      </w:r>
      <w:r>
        <w:rPr>
          <w:rFonts w:ascii="微软雅黑" w:hAnsi="微软雅黑" w:hint="eastAsia"/>
          <w:sz w:val="21"/>
          <w:szCs w:val="21"/>
        </w:rPr>
        <w:t>管控点配置</w:t>
      </w:r>
    </w:p>
    <w:p w14:paraId="6B5AAD6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合同审批：开启后，合同需审批。</w:t>
      </w:r>
    </w:p>
    <w:p w14:paraId="10BB6851" w14:textId="77777777" w:rsidR="004F1EEA" w:rsidRDefault="004D09A4">
      <w:r>
        <w:rPr>
          <w:noProof/>
        </w:rPr>
        <w:drawing>
          <wp:inline distT="0" distB="0" distL="0" distR="0" wp14:anchorId="3159EB35" wp14:editId="61A12033">
            <wp:extent cx="5274310" cy="2273935"/>
            <wp:effectExtent l="19050" t="19050" r="21590" b="1206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206"/>
                    <a:stretch>
                      <a:fillRect/>
                    </a:stretch>
                  </pic:blipFill>
                  <pic:spPr>
                    <a:xfrm>
                      <a:off x="0" y="0"/>
                      <a:ext cx="5274310" cy="2273935"/>
                    </a:xfrm>
                    <a:prstGeom prst="rect">
                      <a:avLst/>
                    </a:prstGeom>
                    <a:ln>
                      <a:solidFill>
                        <a:srgbClr val="000000"/>
                      </a:solidFill>
                    </a:ln>
                  </pic:spPr>
                </pic:pic>
              </a:graphicData>
            </a:graphic>
          </wp:inline>
        </w:drawing>
      </w:r>
    </w:p>
    <w:p w14:paraId="009DB6E2" w14:textId="77777777" w:rsidR="004F1EEA" w:rsidRDefault="004F1EEA"/>
    <w:p w14:paraId="3D7DAC35" w14:textId="77777777" w:rsidR="004F1EEA" w:rsidRDefault="004D09A4">
      <w:pPr>
        <w:pStyle w:val="2"/>
        <w:rPr>
          <w:rFonts w:ascii="微软雅黑" w:hAnsi="微软雅黑"/>
          <w:sz w:val="21"/>
          <w:szCs w:val="21"/>
        </w:rPr>
      </w:pPr>
      <w:bookmarkStart w:id="112" w:name="_Toc45208333"/>
      <w:r>
        <w:rPr>
          <w:rFonts w:ascii="微软雅黑" w:hAnsi="微软雅黑"/>
          <w:sz w:val="21"/>
          <w:szCs w:val="21"/>
        </w:rPr>
        <w:lastRenderedPageBreak/>
        <w:t>8.3</w:t>
      </w:r>
      <w:r>
        <w:rPr>
          <w:rFonts w:ascii="微软雅黑" w:hAnsi="微软雅黑" w:hint="eastAsia"/>
          <w:sz w:val="21"/>
          <w:szCs w:val="21"/>
        </w:rPr>
        <w:t>供方配置</w:t>
      </w:r>
      <w:bookmarkEnd w:id="112"/>
    </w:p>
    <w:p w14:paraId="19443843" w14:textId="77777777" w:rsidR="004F1EEA" w:rsidRDefault="004D09A4">
      <w:pPr>
        <w:pStyle w:val="3"/>
        <w:rPr>
          <w:rFonts w:ascii="微软雅黑" w:hAnsi="微软雅黑"/>
          <w:sz w:val="21"/>
          <w:szCs w:val="21"/>
        </w:rPr>
      </w:pPr>
      <w:bookmarkStart w:id="113" w:name="_Toc45208334"/>
      <w:r>
        <w:rPr>
          <w:rFonts w:ascii="微软雅黑" w:hAnsi="微软雅黑"/>
          <w:sz w:val="21"/>
          <w:szCs w:val="21"/>
        </w:rPr>
        <w:t>8.3.1</w:t>
      </w:r>
      <w:r>
        <w:rPr>
          <w:rFonts w:ascii="微软雅黑" w:hAnsi="微软雅黑" w:hint="eastAsia"/>
          <w:sz w:val="21"/>
          <w:szCs w:val="21"/>
        </w:rPr>
        <w:t>子库配置</w:t>
      </w:r>
      <w:bookmarkEnd w:id="113"/>
    </w:p>
    <w:p w14:paraId="692F1A7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配置供应商子库。</w:t>
      </w:r>
    </w:p>
    <w:p w14:paraId="4F16FC9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子库名称配置后，展示时用此名称展示，建议配置为企业名称，方便理解；</w:t>
      </w:r>
    </w:p>
    <w:p w14:paraId="3FE4A03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子库使用单位：使用单位内的组织可使用此子库的供应商；</w:t>
      </w:r>
    </w:p>
    <w:p w14:paraId="40E25D4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子库管理单位：子库管理单位可管理这个子库的供应商，进行供应商初评/复评等；</w:t>
      </w:r>
    </w:p>
    <w:p w14:paraId="47205E3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子库管理大类：全部勾选即可，当前无逻辑。</w:t>
      </w:r>
    </w:p>
    <w:p w14:paraId="3FCAD7B1" w14:textId="77777777" w:rsidR="004F1EEA" w:rsidRDefault="004D09A4">
      <w:r>
        <w:rPr>
          <w:noProof/>
        </w:rPr>
        <w:drawing>
          <wp:inline distT="0" distB="0" distL="0" distR="0" wp14:anchorId="7D5D3D75" wp14:editId="7D0BB826">
            <wp:extent cx="5274310" cy="2401570"/>
            <wp:effectExtent l="19050" t="19050" r="21590" b="1778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207"/>
                    <a:stretch>
                      <a:fillRect/>
                    </a:stretch>
                  </pic:blipFill>
                  <pic:spPr>
                    <a:xfrm>
                      <a:off x="0" y="0"/>
                      <a:ext cx="5274310" cy="2401570"/>
                    </a:xfrm>
                    <a:prstGeom prst="rect">
                      <a:avLst/>
                    </a:prstGeom>
                    <a:ln>
                      <a:solidFill>
                        <a:srgbClr val="000000"/>
                      </a:solidFill>
                    </a:ln>
                  </pic:spPr>
                </pic:pic>
              </a:graphicData>
            </a:graphic>
          </wp:inline>
        </w:drawing>
      </w:r>
    </w:p>
    <w:p w14:paraId="63C1833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子库可停用或启用，停用后，不再应用子库下的供应商。</w:t>
      </w:r>
    </w:p>
    <w:p w14:paraId="11D457C9" w14:textId="77777777" w:rsidR="004F1EEA" w:rsidRDefault="004D09A4">
      <w:pPr>
        <w:pStyle w:val="3"/>
        <w:rPr>
          <w:rFonts w:ascii="微软雅黑" w:hAnsi="微软雅黑"/>
          <w:sz w:val="21"/>
          <w:szCs w:val="21"/>
        </w:rPr>
      </w:pPr>
      <w:bookmarkStart w:id="114" w:name="_Toc45208335"/>
      <w:r>
        <w:rPr>
          <w:rFonts w:ascii="微软雅黑" w:hAnsi="微软雅黑"/>
          <w:sz w:val="21"/>
          <w:szCs w:val="21"/>
        </w:rPr>
        <w:t>8.3.2</w:t>
      </w:r>
      <w:r>
        <w:rPr>
          <w:rFonts w:ascii="微软雅黑" w:hAnsi="微软雅黑" w:hint="eastAsia"/>
          <w:sz w:val="21"/>
          <w:szCs w:val="21"/>
        </w:rPr>
        <w:t>证照附件配置</w:t>
      </w:r>
      <w:bookmarkEnd w:id="114"/>
    </w:p>
    <w:p w14:paraId="1A387C5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结合【证照附件分组】应用，可为不同的标的，配置不同分组内的资质。</w:t>
      </w:r>
    </w:p>
    <w:p w14:paraId="040699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选择一个分类，选择一个证照附件分组，点击【添加】，选择合适的资质。</w:t>
      </w:r>
    </w:p>
    <w:p w14:paraId="0C302EF2" w14:textId="77777777" w:rsidR="004F1EEA" w:rsidRDefault="004D09A4">
      <w:r>
        <w:rPr>
          <w:noProof/>
        </w:rPr>
        <w:lastRenderedPageBreak/>
        <w:drawing>
          <wp:inline distT="0" distB="0" distL="0" distR="0" wp14:anchorId="45A47361" wp14:editId="50EB2787">
            <wp:extent cx="5274310" cy="2164715"/>
            <wp:effectExtent l="19050" t="19050" r="21590" b="2603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208"/>
                    <a:stretch>
                      <a:fillRect/>
                    </a:stretch>
                  </pic:blipFill>
                  <pic:spPr>
                    <a:xfrm>
                      <a:off x="0" y="0"/>
                      <a:ext cx="5274310" cy="2164715"/>
                    </a:xfrm>
                    <a:prstGeom prst="rect">
                      <a:avLst/>
                    </a:prstGeom>
                    <a:ln>
                      <a:solidFill>
                        <a:srgbClr val="000000"/>
                      </a:solidFill>
                    </a:ln>
                  </pic:spPr>
                </pic:pic>
              </a:graphicData>
            </a:graphic>
          </wp:inline>
        </w:drawing>
      </w:r>
    </w:p>
    <w:p w14:paraId="2F859F3B" w14:textId="77777777" w:rsidR="004F1EEA" w:rsidRDefault="004D09A4">
      <w:pPr>
        <w:pStyle w:val="3"/>
        <w:rPr>
          <w:rFonts w:ascii="微软雅黑" w:hAnsi="微软雅黑"/>
          <w:sz w:val="21"/>
          <w:szCs w:val="21"/>
        </w:rPr>
      </w:pPr>
      <w:bookmarkStart w:id="115" w:name="_Toc45208336"/>
      <w:r>
        <w:rPr>
          <w:rFonts w:ascii="微软雅黑" w:hAnsi="微软雅黑"/>
          <w:sz w:val="21"/>
          <w:szCs w:val="21"/>
        </w:rPr>
        <w:t>8.3.3</w:t>
      </w:r>
      <w:r>
        <w:rPr>
          <w:rFonts w:ascii="微软雅黑" w:hAnsi="微软雅黑" w:hint="eastAsia"/>
          <w:sz w:val="21"/>
          <w:szCs w:val="21"/>
        </w:rPr>
        <w:t>证照附件分组</w:t>
      </w:r>
      <w:bookmarkEnd w:id="115"/>
    </w:p>
    <w:p w14:paraId="343A5F7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可设置证照附件分组；</w:t>
      </w:r>
    </w:p>
    <w:p w14:paraId="3E6C570E" w14:textId="77777777" w:rsidR="004F1EEA" w:rsidRDefault="004D09A4">
      <w:r>
        <w:rPr>
          <w:noProof/>
        </w:rPr>
        <w:drawing>
          <wp:inline distT="0" distB="0" distL="0" distR="0" wp14:anchorId="68585755" wp14:editId="201B4A4C">
            <wp:extent cx="5274310" cy="2126615"/>
            <wp:effectExtent l="19050" t="19050" r="21590" b="2603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209"/>
                    <a:stretch>
                      <a:fillRect/>
                    </a:stretch>
                  </pic:blipFill>
                  <pic:spPr>
                    <a:xfrm>
                      <a:off x="0" y="0"/>
                      <a:ext cx="5274310" cy="2126615"/>
                    </a:xfrm>
                    <a:prstGeom prst="rect">
                      <a:avLst/>
                    </a:prstGeom>
                    <a:ln>
                      <a:solidFill>
                        <a:srgbClr val="000000"/>
                      </a:solidFill>
                    </a:ln>
                  </pic:spPr>
                </pic:pic>
              </a:graphicData>
            </a:graphic>
          </wp:inline>
        </w:drawing>
      </w:r>
    </w:p>
    <w:p w14:paraId="5D54883B" w14:textId="77777777" w:rsidR="004F1EEA" w:rsidRDefault="004D09A4">
      <w:pPr>
        <w:pStyle w:val="3"/>
        <w:rPr>
          <w:rFonts w:ascii="微软雅黑" w:hAnsi="微软雅黑"/>
          <w:sz w:val="21"/>
          <w:szCs w:val="21"/>
        </w:rPr>
      </w:pPr>
      <w:bookmarkStart w:id="116" w:name="_Toc45208337"/>
      <w:r>
        <w:rPr>
          <w:rFonts w:ascii="微软雅黑" w:hAnsi="微软雅黑"/>
          <w:sz w:val="21"/>
          <w:szCs w:val="21"/>
        </w:rPr>
        <w:t>8.3.4</w:t>
      </w:r>
      <w:r>
        <w:rPr>
          <w:rFonts w:ascii="微软雅黑" w:hAnsi="微软雅黑" w:hint="eastAsia"/>
          <w:sz w:val="21"/>
          <w:szCs w:val="21"/>
        </w:rPr>
        <w:t>控制点设置</w:t>
      </w:r>
      <w:bookmarkEnd w:id="116"/>
    </w:p>
    <w:p w14:paraId="0EFB189A" w14:textId="77777777" w:rsidR="004F1EEA" w:rsidRDefault="004D09A4">
      <w:pPr>
        <w:ind w:firstLineChars="200" w:firstLine="420"/>
      </w:pPr>
      <w:r>
        <w:rPr>
          <w:rFonts w:ascii="微软雅黑" w:eastAsia="微软雅黑" w:hAnsi="微软雅黑" w:hint="eastAsia"/>
        </w:rPr>
        <w:t>可设置供应</w:t>
      </w:r>
      <w:proofErr w:type="gramStart"/>
      <w:r>
        <w:rPr>
          <w:rFonts w:ascii="微软雅黑" w:eastAsia="微软雅黑" w:hAnsi="微软雅黑" w:hint="eastAsia"/>
        </w:rPr>
        <w:t>商管理</w:t>
      </w:r>
      <w:proofErr w:type="gramEnd"/>
      <w:r>
        <w:rPr>
          <w:rFonts w:ascii="微软雅黑" w:eastAsia="微软雅黑" w:hAnsi="微软雅黑" w:hint="eastAsia"/>
        </w:rPr>
        <w:t>的管控点。</w:t>
      </w:r>
    </w:p>
    <w:p w14:paraId="51EB854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w:t>
      </w:r>
      <w:r>
        <w:rPr>
          <w:rFonts w:ascii="微软雅黑" w:eastAsia="微软雅黑" w:hAnsi="微软雅黑"/>
        </w:rPr>
        <w:t>注册时企业征信信息是否带出</w:t>
      </w:r>
    </w:p>
    <w:p w14:paraId="536459D1" w14:textId="77777777" w:rsidR="004F1EEA" w:rsidRDefault="004D09A4">
      <w:pPr>
        <w:ind w:firstLineChars="200" w:firstLine="420"/>
        <w:rPr>
          <w:rFonts w:ascii="微软雅黑" w:eastAsia="微软雅黑" w:hAnsi="微软雅黑"/>
        </w:rPr>
      </w:pPr>
      <w:r>
        <w:rPr>
          <w:rFonts w:ascii="微软雅黑" w:eastAsia="微软雅黑" w:hAnsi="微软雅黑"/>
        </w:rPr>
        <w:t>开启后，供应</w:t>
      </w:r>
      <w:proofErr w:type="gramStart"/>
      <w:r>
        <w:rPr>
          <w:rFonts w:ascii="微软雅黑" w:eastAsia="微软雅黑" w:hAnsi="微软雅黑"/>
        </w:rPr>
        <w:t>商注册</w:t>
      </w:r>
      <w:proofErr w:type="gramEnd"/>
      <w:r>
        <w:rPr>
          <w:rFonts w:ascii="微软雅黑" w:eastAsia="微软雅黑" w:hAnsi="微软雅黑"/>
        </w:rPr>
        <w:t>时，填写企业名称后自动带出能查到的部分信息</w:t>
      </w:r>
      <w:r>
        <w:rPr>
          <w:rFonts w:ascii="微软雅黑" w:eastAsia="微软雅黑" w:hAnsi="微软雅黑" w:hint="eastAsia"/>
        </w:rPr>
        <w:t>；（上线了</w:t>
      </w:r>
      <w:proofErr w:type="gramStart"/>
      <w:r>
        <w:rPr>
          <w:rFonts w:ascii="微软雅黑" w:eastAsia="微软雅黑" w:hAnsi="微软雅黑" w:hint="eastAsia"/>
        </w:rPr>
        <w:t>天眼查接口</w:t>
      </w:r>
      <w:proofErr w:type="gramEnd"/>
      <w:r>
        <w:rPr>
          <w:rFonts w:ascii="微软雅黑" w:eastAsia="微软雅黑" w:hAnsi="微软雅黑" w:hint="eastAsia"/>
        </w:rPr>
        <w:t>时，才真正有作用）</w:t>
      </w:r>
    </w:p>
    <w:p w14:paraId="4BD6982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w:t>
      </w:r>
      <w:r>
        <w:rPr>
          <w:rFonts w:ascii="微软雅黑" w:eastAsia="微软雅黑" w:hAnsi="微软雅黑"/>
        </w:rPr>
        <w:t>企业征信</w:t>
      </w:r>
    </w:p>
    <w:p w14:paraId="02978888" w14:textId="77777777" w:rsidR="004F1EEA" w:rsidRDefault="004D09A4">
      <w:pPr>
        <w:ind w:firstLineChars="200" w:firstLine="420"/>
        <w:rPr>
          <w:rFonts w:ascii="微软雅黑" w:eastAsia="微软雅黑" w:hAnsi="微软雅黑"/>
        </w:rPr>
      </w:pPr>
      <w:r>
        <w:rPr>
          <w:rFonts w:ascii="微软雅黑" w:eastAsia="微软雅黑" w:hAnsi="微软雅黑"/>
        </w:rPr>
        <w:t>开启后，查看供应商信息时显示企业征信息</w:t>
      </w:r>
      <w:r>
        <w:rPr>
          <w:rFonts w:ascii="微软雅黑" w:eastAsia="微软雅黑" w:hAnsi="微软雅黑" w:hint="eastAsia"/>
        </w:rPr>
        <w:t>（上线了</w:t>
      </w:r>
      <w:proofErr w:type="gramStart"/>
      <w:r>
        <w:rPr>
          <w:rFonts w:ascii="微软雅黑" w:eastAsia="微软雅黑" w:hAnsi="微软雅黑" w:hint="eastAsia"/>
        </w:rPr>
        <w:t>天眼查接口</w:t>
      </w:r>
      <w:proofErr w:type="gramEnd"/>
      <w:r>
        <w:rPr>
          <w:rFonts w:ascii="微软雅黑" w:eastAsia="微软雅黑" w:hAnsi="微软雅黑" w:hint="eastAsia"/>
        </w:rPr>
        <w:t>时，才真正有作用）；</w:t>
      </w:r>
    </w:p>
    <w:p w14:paraId="0A5D68A8" w14:textId="77777777" w:rsidR="004F1EEA" w:rsidRDefault="004D09A4">
      <w:pPr>
        <w:pStyle w:val="3"/>
        <w:rPr>
          <w:rFonts w:ascii="微软雅黑" w:hAnsi="微软雅黑"/>
          <w:sz w:val="21"/>
          <w:szCs w:val="21"/>
        </w:rPr>
      </w:pPr>
      <w:bookmarkStart w:id="117" w:name="_Toc45208338"/>
      <w:r>
        <w:rPr>
          <w:rFonts w:ascii="微软雅黑" w:hAnsi="微软雅黑"/>
          <w:sz w:val="21"/>
          <w:szCs w:val="21"/>
        </w:rPr>
        <w:lastRenderedPageBreak/>
        <w:t>8.3.7</w:t>
      </w:r>
      <w:r>
        <w:rPr>
          <w:rFonts w:ascii="微软雅黑" w:hAnsi="微软雅黑" w:hint="eastAsia"/>
          <w:sz w:val="21"/>
          <w:szCs w:val="21"/>
        </w:rPr>
        <w:t>基本信息</w:t>
      </w:r>
      <w:bookmarkEnd w:id="117"/>
    </w:p>
    <w:p w14:paraId="3C849EB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基本信息提供供应商基本信息的字段配置，可对系统已有字段进行调整，操作参考专家字段配置，不再重复说明。</w:t>
      </w:r>
    </w:p>
    <w:p w14:paraId="46C8DCD5" w14:textId="77777777" w:rsidR="004F1EEA" w:rsidRDefault="004D09A4">
      <w:pPr>
        <w:rPr>
          <w:rFonts w:ascii="微软雅黑" w:eastAsia="微软雅黑" w:hAnsi="微软雅黑"/>
        </w:rPr>
      </w:pPr>
      <w:r>
        <w:rPr>
          <w:noProof/>
        </w:rPr>
        <w:drawing>
          <wp:inline distT="0" distB="0" distL="0" distR="0" wp14:anchorId="51FE0719" wp14:editId="19631A7C">
            <wp:extent cx="5274310" cy="2385060"/>
            <wp:effectExtent l="19050" t="19050" r="21590" b="1524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210"/>
                    <a:stretch>
                      <a:fillRect/>
                    </a:stretch>
                  </pic:blipFill>
                  <pic:spPr>
                    <a:xfrm>
                      <a:off x="0" y="0"/>
                      <a:ext cx="5274310" cy="2385060"/>
                    </a:xfrm>
                    <a:prstGeom prst="rect">
                      <a:avLst/>
                    </a:prstGeom>
                    <a:ln>
                      <a:solidFill>
                        <a:srgbClr val="000000"/>
                      </a:solidFill>
                    </a:ln>
                  </pic:spPr>
                </pic:pic>
              </a:graphicData>
            </a:graphic>
          </wp:inline>
        </w:drawing>
      </w:r>
    </w:p>
    <w:p w14:paraId="22CCC18E" w14:textId="77777777" w:rsidR="004F1EEA" w:rsidRDefault="004D09A4">
      <w:pPr>
        <w:pStyle w:val="3"/>
        <w:rPr>
          <w:rFonts w:ascii="微软雅黑" w:hAnsi="微软雅黑"/>
          <w:sz w:val="21"/>
          <w:szCs w:val="21"/>
        </w:rPr>
      </w:pPr>
      <w:bookmarkStart w:id="118" w:name="_Toc45208339"/>
      <w:r>
        <w:rPr>
          <w:rFonts w:ascii="微软雅黑" w:hAnsi="微软雅黑"/>
          <w:sz w:val="21"/>
          <w:szCs w:val="21"/>
        </w:rPr>
        <w:t>8.3.8</w:t>
      </w:r>
      <w:r>
        <w:rPr>
          <w:rFonts w:ascii="微软雅黑" w:hAnsi="微软雅黑" w:hint="eastAsia"/>
          <w:sz w:val="21"/>
          <w:szCs w:val="21"/>
        </w:rPr>
        <w:t>子库</w:t>
      </w:r>
      <w:proofErr w:type="gramStart"/>
      <w:r>
        <w:rPr>
          <w:rFonts w:ascii="微软雅黑" w:hAnsi="微软雅黑" w:hint="eastAsia"/>
          <w:sz w:val="21"/>
          <w:szCs w:val="21"/>
        </w:rPr>
        <w:t>库</w:t>
      </w:r>
      <w:proofErr w:type="gramEnd"/>
      <w:r>
        <w:rPr>
          <w:rFonts w:ascii="微软雅黑" w:hAnsi="微软雅黑" w:hint="eastAsia"/>
          <w:sz w:val="21"/>
          <w:szCs w:val="21"/>
        </w:rPr>
        <w:t>别设置</w:t>
      </w:r>
      <w:bookmarkEnd w:id="118"/>
    </w:p>
    <w:p w14:paraId="242A26D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可对供应商</w:t>
      </w:r>
      <w:proofErr w:type="gramStart"/>
      <w:r>
        <w:rPr>
          <w:rFonts w:ascii="微软雅黑" w:eastAsia="微软雅黑" w:hAnsi="微软雅黑" w:hint="eastAsia"/>
        </w:rPr>
        <w:t>的库别进行</w:t>
      </w:r>
      <w:proofErr w:type="gramEnd"/>
      <w:r>
        <w:rPr>
          <w:rFonts w:ascii="微软雅黑" w:eastAsia="微软雅黑" w:hAnsi="微软雅黑" w:hint="eastAsia"/>
        </w:rPr>
        <w:t>配置，包含库别名称、分库个数、及各库的权限。</w:t>
      </w:r>
    </w:p>
    <w:p w14:paraId="00203603" w14:textId="77777777" w:rsidR="004F1EEA" w:rsidRDefault="004D09A4">
      <w:r>
        <w:rPr>
          <w:noProof/>
        </w:rPr>
        <w:drawing>
          <wp:inline distT="0" distB="0" distL="0" distR="0" wp14:anchorId="09FBB6B4" wp14:editId="189CDEF3">
            <wp:extent cx="5274310" cy="2286635"/>
            <wp:effectExtent l="19050" t="19050" r="21590" b="1841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211"/>
                    <a:stretch>
                      <a:fillRect/>
                    </a:stretch>
                  </pic:blipFill>
                  <pic:spPr>
                    <a:xfrm>
                      <a:off x="0" y="0"/>
                      <a:ext cx="5274310" cy="2286635"/>
                    </a:xfrm>
                    <a:prstGeom prst="rect">
                      <a:avLst/>
                    </a:prstGeom>
                    <a:ln>
                      <a:solidFill>
                        <a:srgbClr val="000000"/>
                      </a:solidFill>
                    </a:ln>
                  </pic:spPr>
                </pic:pic>
              </a:graphicData>
            </a:graphic>
          </wp:inline>
        </w:drawing>
      </w:r>
    </w:p>
    <w:p w14:paraId="6EC4BDE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注册审核：</w:t>
      </w:r>
      <w:proofErr w:type="gramStart"/>
      <w:r>
        <w:rPr>
          <w:rFonts w:ascii="微软雅黑" w:eastAsia="微软雅黑" w:hAnsi="微软雅黑" w:hint="eastAsia"/>
        </w:rPr>
        <w:t>此库可</w:t>
      </w:r>
      <w:proofErr w:type="gramEnd"/>
      <w:r>
        <w:rPr>
          <w:rFonts w:ascii="微软雅黑" w:eastAsia="微软雅黑" w:hAnsi="微软雅黑" w:hint="eastAsia"/>
        </w:rPr>
        <w:t>对供应商进行初评；</w:t>
      </w:r>
    </w:p>
    <w:p w14:paraId="0CB5EBD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所有权限：对供应商进行复评等；</w:t>
      </w:r>
    </w:p>
    <w:p w14:paraId="3A262DE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禁止投标：将供应商列入此状态的库中，则不允许参与业务。</w:t>
      </w:r>
    </w:p>
    <w:p w14:paraId="65BC3F6D" w14:textId="77777777" w:rsidR="004F1EEA" w:rsidRDefault="004D09A4">
      <w:pPr>
        <w:pStyle w:val="2"/>
        <w:rPr>
          <w:rFonts w:ascii="微软雅黑" w:hAnsi="微软雅黑"/>
          <w:sz w:val="21"/>
          <w:szCs w:val="21"/>
        </w:rPr>
      </w:pPr>
      <w:bookmarkStart w:id="119" w:name="_Toc45208340"/>
      <w:r>
        <w:rPr>
          <w:rFonts w:ascii="微软雅黑" w:hAnsi="微软雅黑"/>
          <w:sz w:val="21"/>
          <w:szCs w:val="21"/>
        </w:rPr>
        <w:lastRenderedPageBreak/>
        <w:t>8.4</w:t>
      </w:r>
      <w:r>
        <w:rPr>
          <w:rFonts w:ascii="微软雅黑" w:hAnsi="微软雅黑" w:hint="eastAsia"/>
          <w:sz w:val="21"/>
          <w:szCs w:val="21"/>
        </w:rPr>
        <w:t>审批配置</w:t>
      </w:r>
      <w:bookmarkEnd w:id="119"/>
    </w:p>
    <w:p w14:paraId="01DA152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用于配置系统中的审批流。</w:t>
      </w:r>
    </w:p>
    <w:p w14:paraId="26699FB5" w14:textId="77777777" w:rsidR="004F1EEA" w:rsidRDefault="004D09A4">
      <w:pPr>
        <w:pStyle w:val="3"/>
        <w:rPr>
          <w:rFonts w:ascii="微软雅黑" w:hAnsi="微软雅黑"/>
          <w:sz w:val="21"/>
          <w:szCs w:val="21"/>
        </w:rPr>
      </w:pPr>
      <w:bookmarkStart w:id="120" w:name="_Toc45208341"/>
      <w:r>
        <w:rPr>
          <w:rFonts w:ascii="微软雅黑" w:hAnsi="微软雅黑"/>
          <w:sz w:val="21"/>
          <w:szCs w:val="21"/>
        </w:rPr>
        <w:t>8.4.1</w:t>
      </w:r>
      <w:r>
        <w:rPr>
          <w:rFonts w:ascii="微软雅黑" w:hAnsi="微软雅黑" w:hint="eastAsia"/>
          <w:sz w:val="21"/>
          <w:szCs w:val="21"/>
        </w:rPr>
        <w:t>审批模板</w:t>
      </w:r>
      <w:bookmarkEnd w:id="120"/>
    </w:p>
    <w:p w14:paraId="3D209AE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配置系统的审批流程，每个业务点单独配置。</w:t>
      </w:r>
    </w:p>
    <w:p w14:paraId="26E2761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（1）选择要配置审批流的节点，点击【新增】，打开审批流的绘制页面；</w:t>
      </w:r>
    </w:p>
    <w:p w14:paraId="58D92DB7" w14:textId="77777777" w:rsidR="004F1EEA" w:rsidRDefault="004D09A4">
      <w:pPr>
        <w:rPr>
          <w:rFonts w:ascii="微软雅黑" w:eastAsia="微软雅黑" w:hAnsi="微软雅黑"/>
        </w:rPr>
      </w:pPr>
      <w:r>
        <w:rPr>
          <w:noProof/>
        </w:rPr>
        <w:drawing>
          <wp:inline distT="0" distB="0" distL="0" distR="0" wp14:anchorId="5521D5A9" wp14:editId="0E0E95E1">
            <wp:extent cx="5274310" cy="2288540"/>
            <wp:effectExtent l="19050" t="19050" r="21590" b="1651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212"/>
                    <a:stretch>
                      <a:fillRect/>
                    </a:stretch>
                  </pic:blipFill>
                  <pic:spPr>
                    <a:xfrm>
                      <a:off x="0" y="0"/>
                      <a:ext cx="5274310" cy="2288540"/>
                    </a:xfrm>
                    <a:prstGeom prst="rect">
                      <a:avLst/>
                    </a:prstGeom>
                    <a:ln>
                      <a:solidFill>
                        <a:srgbClr val="000000"/>
                      </a:solidFill>
                    </a:ln>
                  </pic:spPr>
                </pic:pic>
              </a:graphicData>
            </a:graphic>
          </wp:inline>
        </w:drawing>
      </w:r>
    </w:p>
    <w:p w14:paraId="1EBBABC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打开的页面，模板名称可记录此模板是给哪些组织应用的，便于后期维护时查询。使用单位字段，在模板配置完成后，业务应用时，根据此字段和业务表单上的项目字段进行匹配，一个使用单位在一个业务环节只能有一套审批流。</w:t>
      </w:r>
    </w:p>
    <w:p w14:paraId="20B908FF" w14:textId="77777777" w:rsidR="004F1EEA" w:rsidRDefault="004D09A4">
      <w:pPr>
        <w:rPr>
          <w:rFonts w:ascii="微软雅黑" w:eastAsia="微软雅黑" w:hAnsi="微软雅黑"/>
        </w:rPr>
      </w:pPr>
      <w:r>
        <w:rPr>
          <w:noProof/>
        </w:rPr>
        <w:drawing>
          <wp:inline distT="0" distB="0" distL="0" distR="0" wp14:anchorId="60989847" wp14:editId="5916B6D4">
            <wp:extent cx="5274310" cy="2349500"/>
            <wp:effectExtent l="19050" t="19050" r="21590" b="1270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213"/>
                    <a:stretch>
                      <a:fillRect/>
                    </a:stretch>
                  </pic:blipFill>
                  <pic:spPr>
                    <a:xfrm>
                      <a:off x="0" y="0"/>
                      <a:ext cx="5274310" cy="2349500"/>
                    </a:xfrm>
                    <a:prstGeom prst="rect">
                      <a:avLst/>
                    </a:prstGeom>
                    <a:ln>
                      <a:solidFill>
                        <a:srgbClr val="000000"/>
                      </a:solidFill>
                    </a:ln>
                  </pic:spPr>
                </pic:pic>
              </a:graphicData>
            </a:graphic>
          </wp:inline>
        </w:drawing>
      </w:r>
    </w:p>
    <w:p w14:paraId="759AD81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维护单位指模板的维护单位，维护单位有权限的人可进行这份审批模板维护。</w:t>
      </w:r>
    </w:p>
    <w:p w14:paraId="506169D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设置抄送人后，使用此流程审核通过后，会将审批单抄送给抄送人查看。</w:t>
      </w:r>
    </w:p>
    <w:p w14:paraId="4427060C"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（3）点击流程上的节点可进行人员设置；</w:t>
      </w:r>
    </w:p>
    <w:p w14:paraId="281FCE22" w14:textId="77777777" w:rsidR="004F1EEA" w:rsidRDefault="004D09A4">
      <w:pPr>
        <w:rPr>
          <w:rFonts w:ascii="微软雅黑" w:eastAsia="微软雅黑" w:hAnsi="微软雅黑"/>
        </w:rPr>
      </w:pPr>
      <w:r>
        <w:rPr>
          <w:noProof/>
        </w:rPr>
        <w:drawing>
          <wp:inline distT="0" distB="0" distL="0" distR="0" wp14:anchorId="5770D774" wp14:editId="1F066152">
            <wp:extent cx="5274310" cy="2320290"/>
            <wp:effectExtent l="19050" t="19050" r="21590" b="2286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214"/>
                    <a:stretch>
                      <a:fillRect/>
                    </a:stretch>
                  </pic:blipFill>
                  <pic:spPr>
                    <a:xfrm>
                      <a:off x="0" y="0"/>
                      <a:ext cx="5274310" cy="2320290"/>
                    </a:xfrm>
                    <a:prstGeom prst="rect">
                      <a:avLst/>
                    </a:prstGeom>
                    <a:ln>
                      <a:solidFill>
                        <a:srgbClr val="000000"/>
                      </a:solidFill>
                    </a:ln>
                  </pic:spPr>
                </pic:pic>
              </a:graphicData>
            </a:graphic>
          </wp:inline>
        </w:drawing>
      </w:r>
    </w:p>
    <w:p w14:paraId="6733A4A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1）节点有四种审核方式：</w:t>
      </w:r>
    </w:p>
    <w:p w14:paraId="43414EC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多人审批：选择多人审批后，发起流程时，提供设置的人员范围供发起人选择设置；设置后，设置的人员均需参与审批；</w:t>
      </w:r>
    </w:p>
    <w:p w14:paraId="3B77D82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竞争审批：竞争审批时，此节点只有</w:t>
      </w:r>
      <w:proofErr w:type="gramStart"/>
      <w:r>
        <w:rPr>
          <w:rFonts w:ascii="微软雅黑" w:eastAsia="微软雅黑" w:hAnsi="微软雅黑" w:hint="eastAsia"/>
        </w:rPr>
        <w:t>有</w:t>
      </w:r>
      <w:proofErr w:type="gramEnd"/>
      <w:r>
        <w:rPr>
          <w:rFonts w:ascii="微软雅黑" w:eastAsia="微软雅黑" w:hAnsi="微软雅黑" w:hint="eastAsia"/>
        </w:rPr>
        <w:t>一人审批通过即可；</w:t>
      </w:r>
    </w:p>
    <w:p w14:paraId="7FACEC7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固定人员：此节点固定的人必须全部审批通过；</w:t>
      </w:r>
    </w:p>
    <w:p w14:paraId="27F7B0C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空节点：此节点不需审批，默认审批通过；</w:t>
      </w:r>
    </w:p>
    <w:p w14:paraId="644664C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2）节点的人员有两种设置方式：</w:t>
      </w:r>
    </w:p>
    <w:p w14:paraId="7B957BA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设置岗位，此时，可选择系统中维护的岗位，进行业务审批时，系统会后台寻找对应业务表单上的项目/组织的对应岗位。</w:t>
      </w:r>
    </w:p>
    <w:p w14:paraId="30B6F4C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设置人员，此时，需在人员字段，进行人员设置；</w:t>
      </w:r>
    </w:p>
    <w:p w14:paraId="75D8D75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（4）添加流程分支：可根据业务需求，设置流程触发条件。点击最上方节点的右下角，可添加分支流程。</w:t>
      </w:r>
    </w:p>
    <w:p w14:paraId="1ACA4A80" w14:textId="77777777" w:rsidR="004F1EEA" w:rsidRDefault="004D09A4">
      <w:pPr>
        <w:rPr>
          <w:rFonts w:ascii="微软雅黑" w:eastAsia="微软雅黑" w:hAnsi="微软雅黑"/>
        </w:rPr>
      </w:pPr>
      <w:r>
        <w:rPr>
          <w:noProof/>
        </w:rPr>
        <w:lastRenderedPageBreak/>
        <w:drawing>
          <wp:inline distT="0" distB="0" distL="0" distR="0" wp14:anchorId="52D05B02" wp14:editId="1E403BDD">
            <wp:extent cx="5274310" cy="2602865"/>
            <wp:effectExtent l="19050" t="19050" r="21590" b="2603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215"/>
                    <a:stretch>
                      <a:fillRect/>
                    </a:stretch>
                  </pic:blipFill>
                  <pic:spPr>
                    <a:xfrm>
                      <a:off x="0" y="0"/>
                      <a:ext cx="5274310" cy="2602865"/>
                    </a:xfrm>
                    <a:prstGeom prst="rect">
                      <a:avLst/>
                    </a:prstGeom>
                    <a:ln>
                      <a:solidFill>
                        <a:srgbClr val="000000"/>
                      </a:solidFill>
                    </a:ln>
                  </pic:spPr>
                </pic:pic>
              </a:graphicData>
            </a:graphic>
          </wp:inline>
        </w:drawing>
      </w:r>
    </w:p>
    <w:p w14:paraId="5D98C9F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在分支流程前，可点击设置分支的触发条件，条件可参考运算进行编辑。有分支流程时，业务满足分支条件，会</w:t>
      </w:r>
      <w:proofErr w:type="gramStart"/>
      <w:r>
        <w:rPr>
          <w:rFonts w:ascii="微软雅黑" w:eastAsia="微软雅黑" w:hAnsi="微软雅黑" w:hint="eastAsia"/>
        </w:rPr>
        <w:t>优先走</w:t>
      </w:r>
      <w:proofErr w:type="gramEnd"/>
      <w:r>
        <w:rPr>
          <w:rFonts w:ascii="微软雅黑" w:eastAsia="微软雅黑" w:hAnsi="微软雅黑" w:hint="eastAsia"/>
        </w:rPr>
        <w:t>分支流程。不满足条件，则使用最上边的流程。</w:t>
      </w:r>
    </w:p>
    <w:p w14:paraId="49891525" w14:textId="77777777" w:rsidR="004F1EEA" w:rsidRDefault="004D09A4">
      <w:pPr>
        <w:rPr>
          <w:rFonts w:ascii="微软雅黑" w:eastAsia="微软雅黑" w:hAnsi="微软雅黑"/>
        </w:rPr>
      </w:pPr>
      <w:r>
        <w:rPr>
          <w:noProof/>
        </w:rPr>
        <w:drawing>
          <wp:inline distT="0" distB="0" distL="0" distR="0" wp14:anchorId="2145427D" wp14:editId="79146789">
            <wp:extent cx="5274310" cy="2162810"/>
            <wp:effectExtent l="19050" t="19050" r="21590" b="2794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216"/>
                    <a:stretch>
                      <a:fillRect/>
                    </a:stretch>
                  </pic:blipFill>
                  <pic:spPr>
                    <a:xfrm>
                      <a:off x="0" y="0"/>
                      <a:ext cx="5274310" cy="2162810"/>
                    </a:xfrm>
                    <a:prstGeom prst="rect">
                      <a:avLst/>
                    </a:prstGeom>
                    <a:ln>
                      <a:solidFill>
                        <a:srgbClr val="000000"/>
                      </a:solidFill>
                    </a:ln>
                  </pic:spPr>
                </pic:pic>
              </a:graphicData>
            </a:graphic>
          </wp:inline>
        </w:drawing>
      </w:r>
    </w:p>
    <w:p w14:paraId="2AFD156B" w14:textId="77777777" w:rsidR="004F1EEA" w:rsidRDefault="004D09A4">
      <w:pPr>
        <w:pStyle w:val="3"/>
        <w:rPr>
          <w:rFonts w:ascii="微软雅黑" w:hAnsi="微软雅黑"/>
          <w:sz w:val="21"/>
          <w:szCs w:val="21"/>
        </w:rPr>
      </w:pPr>
      <w:bookmarkStart w:id="121" w:name="_Toc45208342"/>
      <w:r>
        <w:rPr>
          <w:rFonts w:ascii="微软雅黑" w:hAnsi="微软雅黑"/>
          <w:sz w:val="21"/>
          <w:szCs w:val="21"/>
        </w:rPr>
        <w:t>8.4.2</w:t>
      </w:r>
      <w:r>
        <w:rPr>
          <w:rFonts w:ascii="微软雅黑" w:hAnsi="微软雅黑" w:hint="eastAsia"/>
          <w:sz w:val="21"/>
          <w:szCs w:val="21"/>
        </w:rPr>
        <w:t>审批业务点</w:t>
      </w:r>
      <w:bookmarkEnd w:id="121"/>
    </w:p>
    <w:p w14:paraId="4A2B6FB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此处即各业务环节可作为条件的字段信息，由开发维护。</w:t>
      </w:r>
    </w:p>
    <w:p w14:paraId="7F693151" w14:textId="77777777" w:rsidR="004F1EEA" w:rsidRDefault="004D09A4">
      <w:pPr>
        <w:rPr>
          <w:rFonts w:ascii="微软雅黑" w:eastAsia="微软雅黑" w:hAnsi="微软雅黑"/>
        </w:rPr>
      </w:pPr>
      <w:r>
        <w:rPr>
          <w:noProof/>
        </w:rPr>
        <w:lastRenderedPageBreak/>
        <w:drawing>
          <wp:inline distT="0" distB="0" distL="0" distR="0" wp14:anchorId="1ED4E078" wp14:editId="67B40C12">
            <wp:extent cx="5274310" cy="2318385"/>
            <wp:effectExtent l="19050" t="19050" r="21590" b="24765"/>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17"/>
                    <a:stretch>
                      <a:fillRect/>
                    </a:stretch>
                  </pic:blipFill>
                  <pic:spPr>
                    <a:xfrm>
                      <a:off x="0" y="0"/>
                      <a:ext cx="5274310" cy="2318385"/>
                    </a:xfrm>
                    <a:prstGeom prst="rect">
                      <a:avLst/>
                    </a:prstGeom>
                    <a:ln>
                      <a:solidFill>
                        <a:srgbClr val="000000"/>
                      </a:solidFill>
                    </a:ln>
                  </pic:spPr>
                </pic:pic>
              </a:graphicData>
            </a:graphic>
          </wp:inline>
        </w:drawing>
      </w:r>
    </w:p>
    <w:p w14:paraId="0195E3F8" w14:textId="77777777" w:rsidR="004F1EEA" w:rsidRDefault="004D09A4">
      <w:pPr>
        <w:pStyle w:val="3"/>
        <w:rPr>
          <w:rFonts w:ascii="微软雅黑" w:hAnsi="微软雅黑"/>
          <w:sz w:val="21"/>
          <w:szCs w:val="21"/>
        </w:rPr>
      </w:pPr>
      <w:bookmarkStart w:id="122" w:name="_Toc45208343"/>
      <w:r>
        <w:rPr>
          <w:rFonts w:ascii="微软雅黑" w:hAnsi="微软雅黑"/>
          <w:sz w:val="21"/>
          <w:szCs w:val="21"/>
        </w:rPr>
        <w:t>8.4.3</w:t>
      </w:r>
      <w:r>
        <w:rPr>
          <w:rFonts w:ascii="微软雅黑" w:hAnsi="微软雅黑" w:hint="eastAsia"/>
          <w:sz w:val="21"/>
          <w:szCs w:val="21"/>
        </w:rPr>
        <w:t>审批开关</w:t>
      </w:r>
      <w:bookmarkEnd w:id="122"/>
    </w:p>
    <w:p w14:paraId="6E57582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可配置对应业务环节是否有审批。</w:t>
      </w:r>
    </w:p>
    <w:p w14:paraId="27DE3082" w14:textId="77777777" w:rsidR="004F1EEA" w:rsidRDefault="004D09A4">
      <w:pPr>
        <w:rPr>
          <w:rFonts w:ascii="微软雅黑" w:eastAsia="微软雅黑" w:hAnsi="微软雅黑"/>
        </w:rPr>
      </w:pPr>
      <w:r>
        <w:rPr>
          <w:noProof/>
        </w:rPr>
        <w:drawing>
          <wp:inline distT="0" distB="0" distL="0" distR="0" wp14:anchorId="013FFC63" wp14:editId="0EC22062">
            <wp:extent cx="5274310" cy="2296795"/>
            <wp:effectExtent l="19050" t="19050" r="21590" b="2730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218"/>
                    <a:stretch>
                      <a:fillRect/>
                    </a:stretch>
                  </pic:blipFill>
                  <pic:spPr>
                    <a:xfrm>
                      <a:off x="0" y="0"/>
                      <a:ext cx="5274310" cy="2296795"/>
                    </a:xfrm>
                    <a:prstGeom prst="rect">
                      <a:avLst/>
                    </a:prstGeom>
                    <a:ln>
                      <a:solidFill>
                        <a:srgbClr val="000000"/>
                      </a:solidFill>
                    </a:ln>
                  </pic:spPr>
                </pic:pic>
              </a:graphicData>
            </a:graphic>
          </wp:inline>
        </w:drawing>
      </w:r>
    </w:p>
    <w:p w14:paraId="11F7A3CD" w14:textId="77777777" w:rsidR="004F1EEA" w:rsidRDefault="004D09A4">
      <w:pPr>
        <w:pStyle w:val="3"/>
        <w:rPr>
          <w:rFonts w:ascii="微软雅黑" w:hAnsi="微软雅黑"/>
          <w:sz w:val="21"/>
          <w:szCs w:val="21"/>
        </w:rPr>
      </w:pPr>
      <w:bookmarkStart w:id="123" w:name="_Toc45208344"/>
      <w:r>
        <w:rPr>
          <w:rFonts w:ascii="微软雅黑" w:hAnsi="微软雅黑"/>
          <w:sz w:val="21"/>
          <w:szCs w:val="21"/>
        </w:rPr>
        <w:t>8.4.4</w:t>
      </w:r>
      <w:r>
        <w:rPr>
          <w:rFonts w:ascii="微软雅黑" w:hAnsi="微软雅黑" w:hint="eastAsia"/>
          <w:sz w:val="21"/>
          <w:szCs w:val="21"/>
        </w:rPr>
        <w:t>组织岗位</w:t>
      </w:r>
      <w:bookmarkEnd w:id="123"/>
    </w:p>
    <w:p w14:paraId="6453A84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用于配置组织岗位及对应的人员信息。</w:t>
      </w:r>
    </w:p>
    <w:p w14:paraId="786B2CC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组织岗位，即为组织设置的岗位，不局限于项目。如董事长、总经理、采购部部长、采购部经理；</w:t>
      </w:r>
      <w:proofErr w:type="gramStart"/>
      <w:r>
        <w:rPr>
          <w:rFonts w:ascii="微软雅黑" w:eastAsia="微软雅黑" w:hAnsi="微软雅黑" w:hint="eastAsia"/>
        </w:rPr>
        <w:t>当岗位</w:t>
      </w:r>
      <w:proofErr w:type="gramEnd"/>
      <w:r>
        <w:rPr>
          <w:rFonts w:ascii="微软雅黑" w:eastAsia="微软雅黑" w:hAnsi="微软雅黑" w:hint="eastAsia"/>
        </w:rPr>
        <w:t>满足以下条件时，建议配置为组织岗位：同一组织下的所有项目，</w:t>
      </w:r>
      <w:proofErr w:type="gramStart"/>
      <w:r>
        <w:rPr>
          <w:rFonts w:ascii="微软雅黑" w:eastAsia="微软雅黑" w:hAnsi="微软雅黑" w:hint="eastAsia"/>
        </w:rPr>
        <w:t>此岗位</w:t>
      </w:r>
      <w:proofErr w:type="gramEnd"/>
      <w:r>
        <w:rPr>
          <w:rFonts w:ascii="微软雅黑" w:eastAsia="微软雅黑" w:hAnsi="微软雅黑" w:hint="eastAsia"/>
        </w:rPr>
        <w:t>人员均相同；新增项目时，岗位设置对新项目同样有效；不是项目组中的岗位。</w:t>
      </w:r>
    </w:p>
    <w:p w14:paraId="42A142E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岗位与人员对应逻辑：【新增岗位】可以创建一个岗位，点击【分配岗位人员】，打开的页面展示组织树信息，按岗位设置的层级展示组织树的1级、2级或x级；为每个组织指定</w:t>
      </w:r>
      <w:proofErr w:type="gramStart"/>
      <w:r>
        <w:rPr>
          <w:rFonts w:ascii="微软雅黑" w:eastAsia="微软雅黑" w:hAnsi="微软雅黑" w:hint="eastAsia"/>
        </w:rPr>
        <w:t>此岗位</w:t>
      </w:r>
      <w:proofErr w:type="gramEnd"/>
      <w:r>
        <w:rPr>
          <w:rFonts w:ascii="微软雅黑" w:eastAsia="微软雅黑" w:hAnsi="微软雅黑" w:hint="eastAsia"/>
        </w:rPr>
        <w:t>对应的人员。</w:t>
      </w:r>
    </w:p>
    <w:p w14:paraId="3F9080BE" w14:textId="77777777" w:rsidR="004F1EEA" w:rsidRDefault="004D09A4">
      <w:r>
        <w:rPr>
          <w:noProof/>
        </w:rPr>
        <w:lastRenderedPageBreak/>
        <w:drawing>
          <wp:inline distT="0" distB="0" distL="0" distR="0" wp14:anchorId="48610ED8" wp14:editId="4E833F22">
            <wp:extent cx="5274310" cy="2261235"/>
            <wp:effectExtent l="19050" t="19050" r="21590" b="2476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219"/>
                    <a:stretch>
                      <a:fillRect/>
                    </a:stretch>
                  </pic:blipFill>
                  <pic:spPr>
                    <a:xfrm>
                      <a:off x="0" y="0"/>
                      <a:ext cx="5274310" cy="2261235"/>
                    </a:xfrm>
                    <a:prstGeom prst="rect">
                      <a:avLst/>
                    </a:prstGeom>
                    <a:ln>
                      <a:solidFill>
                        <a:srgbClr val="000000"/>
                      </a:solidFill>
                    </a:ln>
                  </pic:spPr>
                </pic:pic>
              </a:graphicData>
            </a:graphic>
          </wp:inline>
        </w:drawing>
      </w:r>
    </w:p>
    <w:p w14:paraId="25A7D749" w14:textId="77777777" w:rsidR="004F1EEA" w:rsidRDefault="004F1EEA"/>
    <w:p w14:paraId="32FAD254" w14:textId="77777777" w:rsidR="004F1EEA" w:rsidRDefault="004D09A4">
      <w:pPr>
        <w:pStyle w:val="3"/>
        <w:rPr>
          <w:rFonts w:ascii="微软雅黑" w:hAnsi="微软雅黑"/>
          <w:sz w:val="21"/>
          <w:szCs w:val="21"/>
        </w:rPr>
      </w:pPr>
      <w:bookmarkStart w:id="124" w:name="_Toc45208345"/>
      <w:r>
        <w:rPr>
          <w:rFonts w:ascii="微软雅黑" w:hAnsi="微软雅黑"/>
          <w:sz w:val="21"/>
          <w:szCs w:val="21"/>
        </w:rPr>
        <w:t>8.4.5</w:t>
      </w:r>
      <w:r>
        <w:rPr>
          <w:rFonts w:ascii="微软雅黑" w:hAnsi="微软雅黑" w:hint="eastAsia"/>
          <w:sz w:val="21"/>
          <w:szCs w:val="21"/>
        </w:rPr>
        <w:t>项目岗位</w:t>
      </w:r>
      <w:bookmarkEnd w:id="124"/>
    </w:p>
    <w:p w14:paraId="5B63ACF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用于配置项目岗位及对应的人员信息。</w:t>
      </w:r>
    </w:p>
    <w:p w14:paraId="19EE7DE2"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项目岗位，即因项目产生的岗位，如项目经理、项目总监、项目</w:t>
      </w:r>
      <w:proofErr w:type="gramStart"/>
      <w:r>
        <w:rPr>
          <w:rFonts w:ascii="微软雅黑" w:eastAsia="微软雅黑" w:hAnsi="微软雅黑" w:hint="eastAsia"/>
        </w:rPr>
        <w:t>部预算</w:t>
      </w:r>
      <w:proofErr w:type="gramEnd"/>
      <w:r>
        <w:rPr>
          <w:rFonts w:ascii="微软雅黑" w:eastAsia="微软雅黑" w:hAnsi="微软雅黑" w:hint="eastAsia"/>
        </w:rPr>
        <w:t>等。</w:t>
      </w:r>
      <w:proofErr w:type="gramStart"/>
      <w:r>
        <w:rPr>
          <w:rFonts w:ascii="微软雅黑" w:eastAsia="微软雅黑" w:hAnsi="微软雅黑" w:hint="eastAsia"/>
        </w:rPr>
        <w:t>当岗位</w:t>
      </w:r>
      <w:proofErr w:type="gramEnd"/>
      <w:r>
        <w:rPr>
          <w:rFonts w:ascii="微软雅黑" w:eastAsia="微软雅黑" w:hAnsi="微软雅黑" w:hint="eastAsia"/>
        </w:rPr>
        <w:t>满足以下情况时，建议配置为项目岗位：同一组织下的不同项目，</w:t>
      </w:r>
      <w:proofErr w:type="gramStart"/>
      <w:r>
        <w:rPr>
          <w:rFonts w:ascii="微软雅黑" w:eastAsia="微软雅黑" w:hAnsi="微软雅黑" w:hint="eastAsia"/>
        </w:rPr>
        <w:t>此岗位</w:t>
      </w:r>
      <w:proofErr w:type="gramEnd"/>
      <w:r>
        <w:rPr>
          <w:rFonts w:ascii="微软雅黑" w:eastAsia="微软雅黑" w:hAnsi="微软雅黑" w:hint="eastAsia"/>
        </w:rPr>
        <w:t>人员可能不同；项目结束，岗位职责随之结束。</w:t>
      </w:r>
    </w:p>
    <w:p w14:paraId="6D6002E4" w14:textId="77777777" w:rsidR="004F1EEA" w:rsidRDefault="004D09A4">
      <w:pPr>
        <w:rPr>
          <w:rFonts w:ascii="微软雅黑" w:eastAsia="微软雅黑" w:hAnsi="微软雅黑"/>
        </w:rPr>
      </w:pPr>
      <w:r>
        <w:rPr>
          <w:noProof/>
        </w:rPr>
        <w:drawing>
          <wp:inline distT="0" distB="0" distL="0" distR="0" wp14:anchorId="1C19E899" wp14:editId="28FD08FB">
            <wp:extent cx="5274310" cy="2269490"/>
            <wp:effectExtent l="19050" t="19050" r="21590" b="1651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220"/>
                    <a:stretch>
                      <a:fillRect/>
                    </a:stretch>
                  </pic:blipFill>
                  <pic:spPr>
                    <a:xfrm>
                      <a:off x="0" y="0"/>
                      <a:ext cx="5274310" cy="2269490"/>
                    </a:xfrm>
                    <a:prstGeom prst="rect">
                      <a:avLst/>
                    </a:prstGeom>
                    <a:ln>
                      <a:solidFill>
                        <a:srgbClr val="000000"/>
                      </a:solidFill>
                    </a:ln>
                  </pic:spPr>
                </pic:pic>
              </a:graphicData>
            </a:graphic>
          </wp:inline>
        </w:drawing>
      </w:r>
    </w:p>
    <w:p w14:paraId="175BE316" w14:textId="77777777" w:rsidR="004F1EEA" w:rsidRDefault="004D09A4">
      <w:pPr>
        <w:pStyle w:val="2"/>
        <w:rPr>
          <w:rFonts w:ascii="微软雅黑" w:hAnsi="微软雅黑"/>
          <w:sz w:val="21"/>
          <w:szCs w:val="21"/>
        </w:rPr>
      </w:pPr>
      <w:bookmarkStart w:id="125" w:name="_Toc45208346"/>
      <w:r>
        <w:rPr>
          <w:rFonts w:ascii="微软雅黑" w:hAnsi="微软雅黑"/>
          <w:sz w:val="21"/>
          <w:szCs w:val="21"/>
        </w:rPr>
        <w:t>8.5</w:t>
      </w:r>
      <w:r>
        <w:rPr>
          <w:rFonts w:ascii="微软雅黑" w:hAnsi="微软雅黑" w:hint="eastAsia"/>
          <w:sz w:val="21"/>
          <w:szCs w:val="21"/>
        </w:rPr>
        <w:t>消息待办</w:t>
      </w:r>
      <w:bookmarkEnd w:id="125"/>
    </w:p>
    <w:p w14:paraId="3B23790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展示在业务环节推送信息的消息点，</w:t>
      </w:r>
      <w:proofErr w:type="gramStart"/>
      <w:r>
        <w:rPr>
          <w:rFonts w:ascii="微软雅黑" w:eastAsia="微软雅黑" w:hAnsi="微软雅黑" w:hint="eastAsia"/>
        </w:rPr>
        <w:t>按展示</w:t>
      </w:r>
      <w:proofErr w:type="gramEnd"/>
      <w:r>
        <w:rPr>
          <w:rFonts w:ascii="微软雅黑" w:eastAsia="微软雅黑" w:hAnsi="微软雅黑" w:hint="eastAsia"/>
        </w:rPr>
        <w:t>方式及终端分为四类：web待办设置、web消息设置、短信设置、</w:t>
      </w:r>
      <w:proofErr w:type="gramStart"/>
      <w:r>
        <w:rPr>
          <w:rFonts w:ascii="微软雅黑" w:eastAsia="微软雅黑" w:hAnsi="微软雅黑" w:hint="eastAsia"/>
        </w:rPr>
        <w:t>微信设置</w:t>
      </w:r>
      <w:proofErr w:type="gramEnd"/>
      <w:r>
        <w:rPr>
          <w:rFonts w:ascii="微软雅黑" w:eastAsia="微软雅黑" w:hAnsi="微软雅黑" w:hint="eastAsia"/>
        </w:rPr>
        <w:t>；</w:t>
      </w:r>
    </w:p>
    <w:p w14:paraId="5AE666D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可启用或停用，停用后，消息点不再进行消息推送。</w:t>
      </w:r>
    </w:p>
    <w:p w14:paraId="54053960" w14:textId="77777777" w:rsidR="004F1EEA" w:rsidRDefault="004D09A4">
      <w:pPr>
        <w:rPr>
          <w:rFonts w:ascii="微软雅黑" w:eastAsia="微软雅黑" w:hAnsi="微软雅黑"/>
        </w:rPr>
      </w:pPr>
      <w:r>
        <w:rPr>
          <w:noProof/>
        </w:rPr>
        <w:lastRenderedPageBreak/>
        <w:drawing>
          <wp:inline distT="0" distB="0" distL="0" distR="0" wp14:anchorId="0E4E3F08" wp14:editId="6AD4D212">
            <wp:extent cx="5274310" cy="2282190"/>
            <wp:effectExtent l="19050" t="19050" r="21590" b="2286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221"/>
                    <a:stretch>
                      <a:fillRect/>
                    </a:stretch>
                  </pic:blipFill>
                  <pic:spPr>
                    <a:xfrm>
                      <a:off x="0" y="0"/>
                      <a:ext cx="5274310" cy="2282190"/>
                    </a:xfrm>
                    <a:prstGeom prst="rect">
                      <a:avLst/>
                    </a:prstGeom>
                    <a:ln>
                      <a:solidFill>
                        <a:srgbClr val="000000"/>
                      </a:solidFill>
                    </a:ln>
                  </pic:spPr>
                </pic:pic>
              </a:graphicData>
            </a:graphic>
          </wp:inline>
        </w:drawing>
      </w:r>
    </w:p>
    <w:p w14:paraId="6776F2D6" w14:textId="77777777" w:rsidR="004F1EEA" w:rsidRDefault="004D09A4">
      <w:pPr>
        <w:pStyle w:val="2"/>
        <w:rPr>
          <w:rFonts w:ascii="微软雅黑" w:hAnsi="微软雅黑"/>
          <w:sz w:val="21"/>
          <w:szCs w:val="21"/>
        </w:rPr>
      </w:pPr>
      <w:bookmarkStart w:id="126" w:name="_Toc45208347"/>
      <w:r>
        <w:rPr>
          <w:rFonts w:ascii="微软雅黑" w:hAnsi="微软雅黑"/>
          <w:sz w:val="21"/>
          <w:szCs w:val="21"/>
        </w:rPr>
        <w:t>8.6</w:t>
      </w:r>
      <w:r>
        <w:rPr>
          <w:rFonts w:ascii="微软雅黑" w:hAnsi="微软雅黑" w:hint="eastAsia"/>
          <w:sz w:val="21"/>
          <w:szCs w:val="21"/>
        </w:rPr>
        <w:t>高级配置</w:t>
      </w:r>
      <w:bookmarkEnd w:id="126"/>
    </w:p>
    <w:p w14:paraId="594EE93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此模块下的配置由开发使用，不做详细说明。</w:t>
      </w:r>
    </w:p>
    <w:p w14:paraId="4355A4EB" w14:textId="77777777" w:rsidR="004F1EEA" w:rsidRDefault="004D09A4">
      <w:pPr>
        <w:pStyle w:val="a9"/>
      </w:pPr>
      <w:bookmarkStart w:id="127" w:name="_Toc45208348"/>
      <w:r>
        <w:t>9.</w:t>
      </w:r>
      <w:r>
        <w:rPr>
          <w:rFonts w:hint="eastAsia"/>
        </w:rPr>
        <w:t>运营中心</w:t>
      </w:r>
      <w:bookmarkEnd w:id="127"/>
    </w:p>
    <w:p w14:paraId="47A49F37"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运营中心包含保证系统正常业务运行的标准资料管理、专家管理、文本模板、平台信息维护、业务移交、中止功能。</w:t>
      </w:r>
    </w:p>
    <w:p w14:paraId="117CE4A3" w14:textId="77777777" w:rsidR="004F1EEA" w:rsidRDefault="004D09A4">
      <w:pPr>
        <w:pStyle w:val="2"/>
        <w:rPr>
          <w:rFonts w:ascii="微软雅黑" w:hAnsi="微软雅黑"/>
          <w:sz w:val="21"/>
          <w:szCs w:val="21"/>
        </w:rPr>
      </w:pPr>
      <w:bookmarkStart w:id="128" w:name="_Toc45208349"/>
      <w:r>
        <w:rPr>
          <w:rFonts w:ascii="微软雅黑" w:hAnsi="微软雅黑" w:hint="eastAsia"/>
          <w:sz w:val="21"/>
          <w:szCs w:val="21"/>
        </w:rPr>
        <w:t>9</w:t>
      </w:r>
      <w:r>
        <w:rPr>
          <w:rFonts w:ascii="微软雅黑" w:hAnsi="微软雅黑"/>
          <w:sz w:val="21"/>
          <w:szCs w:val="21"/>
        </w:rPr>
        <w:t>.1</w:t>
      </w:r>
      <w:r>
        <w:rPr>
          <w:rFonts w:ascii="微软雅黑" w:hAnsi="微软雅黑" w:hint="eastAsia"/>
          <w:sz w:val="21"/>
          <w:szCs w:val="21"/>
        </w:rPr>
        <w:t>物料管理</w:t>
      </w:r>
      <w:bookmarkEnd w:id="128"/>
    </w:p>
    <w:p w14:paraId="7F5C0B04" w14:textId="77777777" w:rsidR="004F1EEA" w:rsidRDefault="004D09A4">
      <w:pPr>
        <w:pStyle w:val="3"/>
        <w:rPr>
          <w:rFonts w:ascii="微软雅黑" w:hAnsi="微软雅黑"/>
          <w:sz w:val="21"/>
          <w:szCs w:val="21"/>
        </w:rPr>
      </w:pPr>
      <w:bookmarkStart w:id="129" w:name="_Toc45208350"/>
      <w:r>
        <w:rPr>
          <w:rFonts w:ascii="微软雅黑" w:hAnsi="微软雅黑" w:hint="eastAsia"/>
          <w:sz w:val="21"/>
          <w:szCs w:val="21"/>
        </w:rPr>
        <w:t>9</w:t>
      </w:r>
      <w:r>
        <w:rPr>
          <w:rFonts w:ascii="微软雅黑" w:hAnsi="微软雅黑"/>
          <w:sz w:val="21"/>
          <w:szCs w:val="21"/>
        </w:rPr>
        <w:t>.1.1</w:t>
      </w:r>
      <w:r>
        <w:rPr>
          <w:rFonts w:ascii="微软雅黑" w:hAnsi="微软雅黑" w:hint="eastAsia"/>
          <w:sz w:val="21"/>
          <w:szCs w:val="21"/>
        </w:rPr>
        <w:t>物料类别</w:t>
      </w:r>
      <w:bookmarkEnd w:id="129"/>
    </w:p>
    <w:p w14:paraId="091F957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打开运营中心</w:t>
      </w:r>
      <w:r>
        <w:rPr>
          <w:rFonts w:ascii="微软雅黑" w:eastAsia="微软雅黑" w:hAnsi="微软雅黑"/>
        </w:rPr>
        <w:t>——</w:t>
      </w:r>
      <w:r>
        <w:rPr>
          <w:rFonts w:ascii="微软雅黑" w:eastAsia="微软雅黑" w:hAnsi="微软雅黑" w:hint="eastAsia"/>
        </w:rPr>
        <w:t>物料</w:t>
      </w:r>
      <w:r>
        <w:rPr>
          <w:rFonts w:ascii="微软雅黑" w:eastAsia="微软雅黑" w:hAnsi="微软雅黑"/>
        </w:rPr>
        <w:t>管理——物料</w:t>
      </w:r>
      <w:r>
        <w:rPr>
          <w:rFonts w:ascii="微软雅黑" w:eastAsia="微软雅黑" w:hAnsi="微软雅黑" w:hint="eastAsia"/>
        </w:rPr>
        <w:t>类别，</w:t>
      </w:r>
      <w:r>
        <w:rPr>
          <w:rFonts w:ascii="微软雅黑" w:eastAsia="微软雅黑" w:hAnsi="微软雅黑"/>
        </w:rPr>
        <w:t>展示了</w:t>
      </w:r>
      <w:r>
        <w:rPr>
          <w:rFonts w:ascii="微软雅黑" w:eastAsia="微软雅黑" w:hAnsi="微软雅黑" w:hint="eastAsia"/>
        </w:rPr>
        <w:t>所有</w:t>
      </w:r>
      <w:r>
        <w:rPr>
          <w:rFonts w:ascii="微软雅黑" w:eastAsia="微软雅黑" w:hAnsi="微软雅黑"/>
        </w:rPr>
        <w:t>物料</w:t>
      </w:r>
      <w:r>
        <w:rPr>
          <w:rFonts w:ascii="微软雅黑" w:eastAsia="微软雅黑" w:hAnsi="微软雅黑" w:hint="eastAsia"/>
        </w:rPr>
        <w:t>类别</w:t>
      </w:r>
      <w:r>
        <w:rPr>
          <w:rFonts w:ascii="微软雅黑" w:eastAsia="微软雅黑" w:hAnsi="微软雅黑"/>
        </w:rPr>
        <w:t>；</w:t>
      </w:r>
    </w:p>
    <w:p w14:paraId="1BB49C44" w14:textId="77777777" w:rsidR="004F1EEA" w:rsidRDefault="004D09A4">
      <w:pPr>
        <w:rPr>
          <w:rFonts w:ascii="微软雅黑" w:eastAsia="微软雅黑" w:hAnsi="微软雅黑"/>
        </w:rPr>
      </w:pPr>
      <w:r>
        <w:rPr>
          <w:noProof/>
        </w:rPr>
        <w:drawing>
          <wp:inline distT="0" distB="0" distL="0" distR="0" wp14:anchorId="018BF747" wp14:editId="719A0049">
            <wp:extent cx="5274310" cy="2352040"/>
            <wp:effectExtent l="19050" t="19050" r="21590" b="1016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222"/>
                    <a:stretch>
                      <a:fillRect/>
                    </a:stretch>
                  </pic:blipFill>
                  <pic:spPr>
                    <a:xfrm>
                      <a:off x="0" y="0"/>
                      <a:ext cx="5274310" cy="2352040"/>
                    </a:xfrm>
                    <a:prstGeom prst="rect">
                      <a:avLst/>
                    </a:prstGeom>
                    <a:ln>
                      <a:solidFill>
                        <a:srgbClr val="000000"/>
                      </a:solidFill>
                    </a:ln>
                  </pic:spPr>
                </pic:pic>
              </a:graphicData>
            </a:graphic>
          </wp:inline>
        </w:drawing>
      </w:r>
    </w:p>
    <w:p w14:paraId="7ADBA77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（1）新增物料</w:t>
      </w:r>
      <w:r>
        <w:rPr>
          <w:rFonts w:ascii="微软雅黑" w:eastAsia="微软雅黑" w:hAnsi="微软雅黑"/>
        </w:rPr>
        <w:t>类别；</w:t>
      </w:r>
    </w:p>
    <w:p w14:paraId="57B4FE2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w:t>
      </w:r>
      <w:r>
        <w:rPr>
          <w:rFonts w:ascii="微软雅黑" w:eastAsia="微软雅黑" w:hAnsi="微软雅黑"/>
        </w:rPr>
        <w:t>左侧分类（</w:t>
      </w:r>
      <w:r>
        <w:rPr>
          <w:rFonts w:ascii="微软雅黑" w:eastAsia="微软雅黑" w:hAnsi="微软雅黑" w:hint="eastAsia"/>
        </w:rPr>
        <w:t>表示</w:t>
      </w:r>
      <w:r>
        <w:rPr>
          <w:rFonts w:ascii="微软雅黑" w:eastAsia="微软雅黑" w:hAnsi="微软雅黑"/>
        </w:rPr>
        <w:t>给此类下增加子类）</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新增</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，输入物料类别名称，最</w:t>
      </w:r>
      <w:r>
        <w:rPr>
          <w:rFonts w:ascii="微软雅黑" w:eastAsia="微软雅黑" w:hAnsi="微软雅黑"/>
        </w:rPr>
        <w:lastRenderedPageBreak/>
        <w:t>后点击【</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即可</w:t>
      </w:r>
      <w:r>
        <w:rPr>
          <w:rFonts w:ascii="微软雅黑" w:eastAsia="微软雅黑" w:hAnsi="微软雅黑"/>
        </w:rPr>
        <w:t>；</w:t>
      </w:r>
    </w:p>
    <w:p w14:paraId="55875B1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（2）删除</w:t>
      </w:r>
      <w:r>
        <w:rPr>
          <w:rFonts w:ascii="微软雅黑" w:eastAsia="微软雅黑" w:hAnsi="微软雅黑"/>
        </w:rPr>
        <w:t>物料类别</w:t>
      </w:r>
    </w:p>
    <w:p w14:paraId="44BD4B6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w:t>
      </w:r>
      <w:r>
        <w:rPr>
          <w:rFonts w:ascii="微软雅黑" w:eastAsia="微软雅黑" w:hAnsi="微软雅黑"/>
        </w:rPr>
        <w:t>需要删除的分类</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删除</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，确定即可成功删除</w:t>
      </w:r>
      <w:r>
        <w:rPr>
          <w:rFonts w:ascii="微软雅黑" w:eastAsia="微软雅黑" w:hAnsi="微软雅黑" w:hint="eastAsia"/>
        </w:rPr>
        <w:t>所选</w:t>
      </w:r>
      <w:r>
        <w:rPr>
          <w:rFonts w:ascii="微软雅黑" w:eastAsia="微软雅黑" w:hAnsi="微软雅黑"/>
        </w:rPr>
        <w:t>物料类别；</w:t>
      </w:r>
    </w:p>
    <w:p w14:paraId="2D0393E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注</w:t>
      </w:r>
      <w:r>
        <w:rPr>
          <w:rFonts w:ascii="微软雅黑" w:eastAsia="微软雅黑" w:hAnsi="微软雅黑"/>
        </w:rPr>
        <w:t>：删除物料类别后，此类别下的所有</w:t>
      </w:r>
      <w:proofErr w:type="gramStart"/>
      <w:r>
        <w:rPr>
          <w:rFonts w:ascii="微软雅黑" w:eastAsia="微软雅黑" w:hAnsi="微软雅黑"/>
        </w:rPr>
        <w:t>物料均</w:t>
      </w:r>
      <w:proofErr w:type="gramEnd"/>
      <w:r>
        <w:rPr>
          <w:rFonts w:ascii="微软雅黑" w:eastAsia="微软雅黑" w:hAnsi="微软雅黑" w:hint="eastAsia"/>
        </w:rPr>
        <w:t>会</w:t>
      </w:r>
      <w:r>
        <w:rPr>
          <w:rFonts w:ascii="微软雅黑" w:eastAsia="微软雅黑" w:hAnsi="微软雅黑"/>
        </w:rPr>
        <w:t>被删除；</w:t>
      </w:r>
    </w:p>
    <w:p w14:paraId="7D4DCFB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（3）导入/导出物料类别</w:t>
      </w:r>
    </w:p>
    <w:p w14:paraId="2D25C42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可对物料类别进行导入/导出；</w:t>
      </w:r>
    </w:p>
    <w:p w14:paraId="1CE28940" w14:textId="77777777" w:rsidR="004F1EEA" w:rsidRDefault="004D09A4">
      <w:pPr>
        <w:pStyle w:val="3"/>
        <w:rPr>
          <w:rFonts w:ascii="微软雅黑" w:hAnsi="微软雅黑"/>
          <w:sz w:val="21"/>
          <w:szCs w:val="21"/>
        </w:rPr>
      </w:pPr>
      <w:bookmarkStart w:id="130" w:name="_Toc45208351"/>
      <w:r>
        <w:rPr>
          <w:rFonts w:ascii="微软雅黑" w:hAnsi="微软雅黑"/>
          <w:sz w:val="21"/>
          <w:szCs w:val="21"/>
        </w:rPr>
        <w:t>9.1.2</w:t>
      </w:r>
      <w:r>
        <w:rPr>
          <w:rFonts w:ascii="微软雅黑" w:hAnsi="微软雅黑" w:hint="eastAsia"/>
          <w:sz w:val="21"/>
          <w:szCs w:val="21"/>
        </w:rPr>
        <w:t>物料信息</w:t>
      </w:r>
      <w:bookmarkEnd w:id="130"/>
    </w:p>
    <w:p w14:paraId="39B80C81"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打开运营中心</w:t>
      </w:r>
      <w:r>
        <w:rPr>
          <w:rFonts w:ascii="微软雅黑" w:eastAsia="微软雅黑" w:hAnsi="微软雅黑"/>
        </w:rPr>
        <w:t>——物料管理菜单，默认展示物料</w:t>
      </w:r>
      <w:r>
        <w:rPr>
          <w:rFonts w:ascii="微软雅黑" w:eastAsia="微软雅黑" w:hAnsi="微软雅黑" w:hint="eastAsia"/>
        </w:rPr>
        <w:t>信息页签</w:t>
      </w:r>
      <w:r>
        <w:rPr>
          <w:rFonts w:ascii="微软雅黑" w:eastAsia="微软雅黑" w:hAnsi="微软雅黑"/>
        </w:rPr>
        <w:t>，这里展示所有</w:t>
      </w:r>
      <w:r>
        <w:rPr>
          <w:rFonts w:ascii="微软雅黑" w:eastAsia="微软雅黑" w:hAnsi="微软雅黑" w:hint="eastAsia"/>
        </w:rPr>
        <w:t>物料</w:t>
      </w:r>
      <w:r>
        <w:rPr>
          <w:rFonts w:ascii="微软雅黑" w:eastAsia="微软雅黑" w:hAnsi="微软雅黑"/>
        </w:rPr>
        <w:t>信息；</w:t>
      </w:r>
    </w:p>
    <w:p w14:paraId="64C489CD" w14:textId="77777777" w:rsidR="004F1EEA" w:rsidRDefault="004D09A4">
      <w:pPr>
        <w:rPr>
          <w:rFonts w:ascii="微软雅黑" w:eastAsia="微软雅黑" w:hAnsi="微软雅黑" w:cstheme="majorBidi"/>
          <w:bCs/>
        </w:rPr>
      </w:pPr>
      <w:r>
        <w:rPr>
          <w:noProof/>
        </w:rPr>
        <w:drawing>
          <wp:inline distT="0" distB="0" distL="0" distR="0" wp14:anchorId="3C09D1C7" wp14:editId="5FC19BD4">
            <wp:extent cx="5274310" cy="2367915"/>
            <wp:effectExtent l="19050" t="19050" r="21590" b="1333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223"/>
                    <a:stretch>
                      <a:fillRect/>
                    </a:stretch>
                  </pic:blipFill>
                  <pic:spPr>
                    <a:xfrm>
                      <a:off x="0" y="0"/>
                      <a:ext cx="5274310" cy="2367915"/>
                    </a:xfrm>
                    <a:prstGeom prst="rect">
                      <a:avLst/>
                    </a:prstGeom>
                    <a:ln>
                      <a:solidFill>
                        <a:srgbClr val="000000"/>
                      </a:solidFill>
                    </a:ln>
                  </pic:spPr>
                </pic:pic>
              </a:graphicData>
            </a:graphic>
          </wp:inline>
        </w:drawing>
      </w:r>
    </w:p>
    <w:p w14:paraId="62E76E9D" w14:textId="77777777" w:rsidR="004F1EEA" w:rsidRDefault="004D09A4">
      <w:pPr>
        <w:ind w:firstLineChars="200" w:firstLine="420"/>
        <w:rPr>
          <w:rFonts w:ascii="微软雅黑" w:eastAsia="微软雅黑" w:hAnsi="微软雅黑"/>
        </w:rPr>
      </w:pPr>
      <w:r>
        <w:rPr>
          <w:rFonts w:ascii="微软雅黑" w:eastAsia="微软雅黑" w:hAnsi="微软雅黑" w:hint="eastAsia"/>
        </w:rPr>
        <w:t>（1）新增</w:t>
      </w:r>
      <w:r>
        <w:rPr>
          <w:rFonts w:ascii="微软雅黑" w:eastAsia="微软雅黑" w:hAnsi="微软雅黑"/>
        </w:rPr>
        <w:t>物料；</w:t>
      </w:r>
    </w:p>
    <w:p w14:paraId="638B618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w:t>
      </w:r>
      <w:r>
        <w:rPr>
          <w:rFonts w:ascii="微软雅黑" w:eastAsia="微软雅黑" w:hAnsi="微软雅黑"/>
        </w:rPr>
        <w:t>左侧物料类别（</w:t>
      </w:r>
      <w:r>
        <w:rPr>
          <w:rFonts w:ascii="微软雅黑" w:eastAsia="微软雅黑" w:hAnsi="微软雅黑" w:hint="eastAsia"/>
        </w:rPr>
        <w:t>表示</w:t>
      </w:r>
      <w:r>
        <w:rPr>
          <w:rFonts w:ascii="微软雅黑" w:eastAsia="微软雅黑" w:hAnsi="微软雅黑"/>
        </w:rPr>
        <w:t>要给此类别下增加物料）</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新增</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，弹框如图；</w:t>
      </w:r>
    </w:p>
    <w:p w14:paraId="7528CEAE" w14:textId="77777777" w:rsidR="004F1EEA" w:rsidRDefault="004D09A4">
      <w:pPr>
        <w:rPr>
          <w:rFonts w:ascii="微软雅黑" w:eastAsia="微软雅黑" w:hAnsi="微软雅黑"/>
        </w:rPr>
      </w:pPr>
      <w:r>
        <w:rPr>
          <w:noProof/>
        </w:rPr>
        <w:lastRenderedPageBreak/>
        <w:drawing>
          <wp:inline distT="0" distB="0" distL="0" distR="0" wp14:anchorId="2183FA5F" wp14:editId="5F28C6A2">
            <wp:extent cx="5274310" cy="2412365"/>
            <wp:effectExtent l="19050" t="19050" r="21590" b="260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224"/>
                    <a:stretch>
                      <a:fillRect/>
                    </a:stretch>
                  </pic:blipFill>
                  <pic:spPr>
                    <a:xfrm>
                      <a:off x="0" y="0"/>
                      <a:ext cx="5274310" cy="2412365"/>
                    </a:xfrm>
                    <a:prstGeom prst="rect">
                      <a:avLst/>
                    </a:prstGeom>
                    <a:ln>
                      <a:solidFill>
                        <a:srgbClr val="000000"/>
                      </a:solidFill>
                    </a:ln>
                  </pic:spPr>
                </pic:pic>
              </a:graphicData>
            </a:graphic>
          </wp:inline>
        </w:drawing>
      </w:r>
    </w:p>
    <w:p w14:paraId="398DDF3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编辑</w:t>
      </w:r>
      <w:r>
        <w:rPr>
          <w:rFonts w:ascii="微软雅黑" w:eastAsia="微软雅黑" w:hAnsi="微软雅黑"/>
        </w:rPr>
        <w:t>物料名称，</w:t>
      </w:r>
      <w:r>
        <w:rPr>
          <w:rFonts w:ascii="微软雅黑" w:eastAsia="微软雅黑" w:hAnsi="微软雅黑" w:hint="eastAsia"/>
        </w:rPr>
        <w:t>物料</w:t>
      </w:r>
      <w:r>
        <w:rPr>
          <w:rFonts w:ascii="微软雅黑" w:eastAsia="微软雅黑" w:hAnsi="微软雅黑"/>
        </w:rPr>
        <w:t>编码自动生成无需再编，输入规格，选择单位，</w:t>
      </w:r>
      <w:r>
        <w:rPr>
          <w:rFonts w:ascii="微软雅黑" w:eastAsia="微软雅黑" w:hAnsi="微软雅黑" w:hint="eastAsia"/>
        </w:rPr>
        <w:t>也可</w:t>
      </w:r>
      <w:r>
        <w:rPr>
          <w:rFonts w:ascii="微软雅黑" w:eastAsia="微软雅黑" w:hAnsi="微软雅黑"/>
        </w:rPr>
        <w:t>输入价格和备注；</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即</w:t>
      </w:r>
      <w:r>
        <w:rPr>
          <w:rFonts w:ascii="微软雅黑" w:eastAsia="微软雅黑" w:hAnsi="微软雅黑"/>
        </w:rPr>
        <w:t>完成了一个物料的录入；</w:t>
      </w:r>
    </w:p>
    <w:p w14:paraId="12B96AD9"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（2）删除</w:t>
      </w:r>
      <w:r>
        <w:rPr>
          <w:rFonts w:ascii="微软雅黑" w:eastAsia="微软雅黑" w:hAnsi="微软雅黑"/>
        </w:rPr>
        <w:t>物料；</w:t>
      </w:r>
    </w:p>
    <w:p w14:paraId="6E44B1D7" w14:textId="77777777" w:rsidR="004F1EEA" w:rsidRDefault="004D09A4">
      <w:pPr>
        <w:ind w:firstLineChars="200" w:firstLine="420"/>
        <w:rPr>
          <w:rFonts w:ascii="微软雅黑" w:eastAsia="微软雅黑" w:hAnsi="微软雅黑"/>
        </w:rPr>
      </w:pPr>
      <w:r>
        <w:rPr>
          <w:rFonts w:ascii="微软雅黑" w:eastAsia="微软雅黑" w:hAnsi="微软雅黑" w:hint="eastAsia"/>
        </w:rPr>
        <w:t>选中</w:t>
      </w:r>
      <w:r>
        <w:rPr>
          <w:rFonts w:ascii="微软雅黑" w:eastAsia="微软雅黑" w:hAnsi="微软雅黑"/>
        </w:rPr>
        <w:t>要删除的物料</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删除</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，再点击弹框中的【</w:t>
      </w:r>
      <w:r>
        <w:rPr>
          <w:rFonts w:ascii="微软雅黑" w:eastAsia="微软雅黑" w:hAnsi="微软雅黑" w:hint="eastAsia"/>
        </w:rPr>
        <w:t>确定</w:t>
      </w:r>
      <w:r>
        <w:rPr>
          <w:rFonts w:ascii="微软雅黑" w:eastAsia="微软雅黑" w:hAnsi="微软雅黑"/>
        </w:rPr>
        <w:t>】</w:t>
      </w:r>
      <w:r>
        <w:rPr>
          <w:rFonts w:ascii="微软雅黑" w:eastAsia="微软雅黑" w:hAnsi="微软雅黑" w:hint="eastAsia"/>
        </w:rPr>
        <w:t>即可</w:t>
      </w:r>
      <w:r>
        <w:rPr>
          <w:rFonts w:ascii="微软雅黑" w:eastAsia="微软雅黑" w:hAnsi="微软雅黑"/>
        </w:rPr>
        <w:t>删除</w:t>
      </w:r>
      <w:r>
        <w:rPr>
          <w:rFonts w:ascii="微软雅黑" w:eastAsia="微软雅黑" w:hAnsi="微软雅黑" w:hint="eastAsia"/>
        </w:rPr>
        <w:t>成功</w:t>
      </w:r>
      <w:r>
        <w:rPr>
          <w:rFonts w:ascii="微软雅黑" w:eastAsia="微软雅黑" w:hAnsi="微软雅黑"/>
        </w:rPr>
        <w:t>；</w:t>
      </w:r>
    </w:p>
    <w:p w14:paraId="5C6768FC"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（3）导入</w:t>
      </w:r>
      <w:r>
        <w:rPr>
          <w:rFonts w:ascii="微软雅黑" w:eastAsia="微软雅黑" w:hAnsi="微软雅黑"/>
        </w:rPr>
        <w:t>物料</w:t>
      </w:r>
      <w:r>
        <w:rPr>
          <w:rFonts w:ascii="微软雅黑" w:eastAsia="微软雅黑" w:hAnsi="微软雅黑" w:hint="eastAsia"/>
        </w:rPr>
        <w:t>；</w:t>
      </w:r>
    </w:p>
    <w:p w14:paraId="06336A5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可在excel中</w:t>
      </w:r>
      <w:r>
        <w:rPr>
          <w:rFonts w:ascii="微软雅黑" w:eastAsia="微软雅黑" w:hAnsi="微软雅黑"/>
        </w:rPr>
        <w:t>编辑所有物料的相关信息</w:t>
      </w:r>
      <w:r>
        <w:rPr>
          <w:rFonts w:ascii="微软雅黑" w:eastAsia="微软雅黑" w:hAnsi="微软雅黑" w:hint="eastAsia"/>
        </w:rPr>
        <w:t>，点击【导入</w:t>
      </w:r>
      <w:r>
        <w:rPr>
          <w:rFonts w:ascii="微软雅黑" w:eastAsia="微软雅黑" w:hAnsi="微软雅黑"/>
        </w:rPr>
        <w:t>物料】</w:t>
      </w:r>
      <w:r>
        <w:rPr>
          <w:rFonts w:ascii="微软雅黑" w:eastAsia="微软雅黑" w:hAnsi="微软雅黑" w:hint="eastAsia"/>
        </w:rPr>
        <w:t>，上</w:t>
      </w:r>
      <w:proofErr w:type="gramStart"/>
      <w:r>
        <w:rPr>
          <w:rFonts w:ascii="微软雅黑" w:eastAsia="微软雅黑" w:hAnsi="微软雅黑" w:hint="eastAsia"/>
        </w:rPr>
        <w:t>传相应</w:t>
      </w:r>
      <w:proofErr w:type="gramEnd"/>
      <w:r>
        <w:rPr>
          <w:rFonts w:ascii="微软雅黑" w:eastAsia="微软雅黑" w:hAnsi="微软雅黑" w:hint="eastAsia"/>
        </w:rPr>
        <w:t>文件导入即可；</w:t>
      </w:r>
    </w:p>
    <w:p w14:paraId="7D831019" w14:textId="77777777" w:rsidR="004F1EEA" w:rsidRDefault="004D09A4">
      <w:pPr>
        <w:rPr>
          <w:rFonts w:ascii="微软雅黑" w:eastAsia="微软雅黑" w:hAnsi="微软雅黑" w:cstheme="majorBidi"/>
          <w:bCs/>
        </w:rPr>
      </w:pPr>
      <w:r>
        <w:rPr>
          <w:noProof/>
        </w:rPr>
        <w:drawing>
          <wp:inline distT="0" distB="0" distL="0" distR="0" wp14:anchorId="3A591091" wp14:editId="05DD4ABE">
            <wp:extent cx="5274310" cy="2363470"/>
            <wp:effectExtent l="19050" t="19050" r="21590" b="1778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225"/>
                    <a:stretch>
                      <a:fillRect/>
                    </a:stretch>
                  </pic:blipFill>
                  <pic:spPr>
                    <a:xfrm>
                      <a:off x="0" y="0"/>
                      <a:ext cx="5274310" cy="2363470"/>
                    </a:xfrm>
                    <a:prstGeom prst="rect">
                      <a:avLst/>
                    </a:prstGeom>
                    <a:ln>
                      <a:solidFill>
                        <a:srgbClr val="000000"/>
                      </a:solidFill>
                    </a:ln>
                  </pic:spPr>
                </pic:pic>
              </a:graphicData>
            </a:graphic>
          </wp:inline>
        </w:drawing>
      </w:r>
    </w:p>
    <w:p w14:paraId="280D8B6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4</w:t>
      </w:r>
      <w:r>
        <w:rPr>
          <w:rFonts w:ascii="微软雅黑" w:eastAsia="微软雅黑" w:hAnsi="微软雅黑" w:hint="eastAsia"/>
        </w:rPr>
        <w:t>）导出</w:t>
      </w:r>
      <w:r>
        <w:rPr>
          <w:rFonts w:ascii="微软雅黑" w:eastAsia="微软雅黑" w:hAnsi="微软雅黑"/>
        </w:rPr>
        <w:t>物料</w:t>
      </w:r>
      <w:r>
        <w:rPr>
          <w:rFonts w:ascii="微软雅黑" w:eastAsia="微软雅黑" w:hAnsi="微软雅黑" w:hint="eastAsia"/>
        </w:rPr>
        <w:t>；</w:t>
      </w:r>
    </w:p>
    <w:p w14:paraId="2AA93BF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点击可导出物料；</w:t>
      </w:r>
    </w:p>
    <w:p w14:paraId="396F4FB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5</w:t>
      </w:r>
      <w:r>
        <w:rPr>
          <w:rFonts w:ascii="微软雅黑" w:eastAsia="微软雅黑" w:hAnsi="微软雅黑" w:hint="eastAsia"/>
        </w:rPr>
        <w:t>）启用/停用</w:t>
      </w:r>
    </w:p>
    <w:p w14:paraId="7E532F5F" w14:textId="77777777" w:rsidR="004F1EEA" w:rsidRDefault="004D09A4">
      <w:pPr>
        <w:ind w:firstLineChars="200" w:firstLine="420"/>
        <w:rPr>
          <w:rFonts w:ascii="微软雅黑" w:eastAsia="微软雅黑" w:hAnsi="微软雅黑"/>
        </w:rPr>
      </w:pPr>
      <w:r>
        <w:rPr>
          <w:rFonts w:ascii="微软雅黑" w:eastAsia="微软雅黑" w:hAnsi="微软雅黑" w:hint="eastAsia"/>
        </w:rPr>
        <w:lastRenderedPageBreak/>
        <w:t>为保证物料数据的规范性，及已使用物料数据的可追溯性，提供启用/停用物料功能。当物料不再使用时，点击停用，可将物料置为【已停用】状态。此状态的物料在业务过程中不再提供选择。</w:t>
      </w:r>
    </w:p>
    <w:p w14:paraId="584D394F"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已停用的物料可重新启用，启用后，物料可正常使用。</w:t>
      </w:r>
    </w:p>
    <w:p w14:paraId="259C77D3" w14:textId="77777777" w:rsidR="004F1EEA" w:rsidRDefault="004D09A4">
      <w:pPr>
        <w:pStyle w:val="2"/>
        <w:rPr>
          <w:rFonts w:ascii="微软雅黑" w:hAnsi="微软雅黑"/>
          <w:sz w:val="21"/>
          <w:szCs w:val="21"/>
        </w:rPr>
      </w:pPr>
      <w:bookmarkStart w:id="131" w:name="_Toc45208352"/>
      <w:r>
        <w:rPr>
          <w:rFonts w:ascii="微软雅黑" w:hAnsi="微软雅黑" w:hint="eastAsia"/>
          <w:sz w:val="21"/>
          <w:szCs w:val="21"/>
        </w:rPr>
        <w:t>9</w:t>
      </w:r>
      <w:r>
        <w:rPr>
          <w:rFonts w:ascii="微软雅黑" w:hAnsi="微软雅黑"/>
          <w:sz w:val="21"/>
          <w:szCs w:val="21"/>
        </w:rPr>
        <w:t>.2</w:t>
      </w:r>
      <w:r>
        <w:rPr>
          <w:rFonts w:ascii="微软雅黑" w:hAnsi="微软雅黑" w:hint="eastAsia"/>
          <w:sz w:val="21"/>
          <w:szCs w:val="21"/>
        </w:rPr>
        <w:t>专家管理</w:t>
      </w:r>
      <w:bookmarkEnd w:id="131"/>
    </w:p>
    <w:p w14:paraId="7EAD913F" w14:textId="77777777" w:rsidR="004F1EEA" w:rsidRDefault="004D09A4">
      <w:pPr>
        <w:pStyle w:val="3"/>
        <w:rPr>
          <w:rFonts w:ascii="微软雅黑" w:hAnsi="微软雅黑"/>
          <w:sz w:val="21"/>
          <w:szCs w:val="21"/>
        </w:rPr>
      </w:pPr>
      <w:bookmarkStart w:id="132" w:name="_Toc45208353"/>
      <w:r>
        <w:rPr>
          <w:rFonts w:ascii="微软雅黑" w:hAnsi="微软雅黑" w:hint="eastAsia"/>
          <w:sz w:val="21"/>
          <w:szCs w:val="21"/>
        </w:rPr>
        <w:t>9</w:t>
      </w:r>
      <w:r>
        <w:rPr>
          <w:rFonts w:ascii="微软雅黑" w:hAnsi="微软雅黑"/>
          <w:sz w:val="21"/>
          <w:szCs w:val="21"/>
        </w:rPr>
        <w:t>.2.1</w:t>
      </w:r>
      <w:r>
        <w:rPr>
          <w:rFonts w:ascii="微软雅黑" w:hAnsi="微软雅黑" w:hint="eastAsia"/>
          <w:sz w:val="21"/>
          <w:szCs w:val="21"/>
        </w:rPr>
        <w:t>专家名录</w:t>
      </w:r>
      <w:bookmarkEnd w:id="132"/>
    </w:p>
    <w:p w14:paraId="63AA158C"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t>9</w:t>
      </w:r>
      <w:r>
        <w:rPr>
          <w:rFonts w:ascii="微软雅黑" w:hAnsi="微软雅黑"/>
          <w:color w:val="000000" w:themeColor="text1"/>
          <w:sz w:val="21"/>
          <w:szCs w:val="21"/>
        </w:rPr>
        <w:t>.2.1.1</w:t>
      </w:r>
      <w:r>
        <w:rPr>
          <w:rFonts w:ascii="微软雅黑" w:hAnsi="微软雅黑" w:hint="eastAsia"/>
          <w:color w:val="000000" w:themeColor="text1"/>
          <w:sz w:val="21"/>
          <w:szCs w:val="21"/>
        </w:rPr>
        <w:t>草稿、合格、不合格</w:t>
      </w:r>
    </w:p>
    <w:p w14:paraId="0F0978D9" w14:textId="77777777" w:rsidR="004F1EEA" w:rsidRDefault="004D09A4">
      <w:pPr>
        <w:numPr>
          <w:ilvl w:val="0"/>
          <w:numId w:val="4"/>
        </w:numPr>
        <w:ind w:firstLineChars="200" w:firstLine="420"/>
        <w:rPr>
          <w:rFonts w:ascii="微软雅黑" w:eastAsia="微软雅黑" w:hAnsi="微软雅黑"/>
        </w:rPr>
      </w:pPr>
      <w:r>
        <w:rPr>
          <w:rFonts w:ascii="微软雅黑" w:eastAsia="微软雅黑" w:hAnsi="微软雅黑" w:hint="eastAsia"/>
        </w:rPr>
        <w:t>打开专家管理</w:t>
      </w:r>
      <w:r>
        <w:rPr>
          <w:rFonts w:ascii="微软雅黑" w:eastAsia="微软雅黑" w:hAnsi="微软雅黑"/>
        </w:rPr>
        <w:t>——专家名录</w:t>
      </w:r>
      <w:r>
        <w:rPr>
          <w:rFonts w:ascii="微软雅黑" w:eastAsia="微软雅黑" w:hAnsi="微软雅黑" w:hint="eastAsia"/>
        </w:rPr>
        <w:t>菜单</w:t>
      </w:r>
      <w:r>
        <w:rPr>
          <w:rFonts w:ascii="微软雅黑" w:eastAsia="微软雅黑" w:hAnsi="微软雅黑"/>
        </w:rPr>
        <w:t>，</w:t>
      </w:r>
      <w:r>
        <w:rPr>
          <w:rFonts w:ascii="微软雅黑" w:eastAsia="微软雅黑" w:hAnsi="微软雅黑" w:hint="eastAsia"/>
        </w:rPr>
        <w:t>可以</w:t>
      </w:r>
      <w:r>
        <w:rPr>
          <w:rFonts w:ascii="微软雅黑" w:eastAsia="微软雅黑" w:hAnsi="微软雅黑"/>
        </w:rPr>
        <w:t>看到专家名录的草稿</w:t>
      </w:r>
      <w:r>
        <w:rPr>
          <w:rFonts w:ascii="微软雅黑" w:eastAsia="微软雅黑" w:hAnsi="微软雅黑" w:hint="eastAsia"/>
        </w:rPr>
        <w:t>库</w:t>
      </w:r>
      <w:r>
        <w:rPr>
          <w:rFonts w:ascii="微软雅黑" w:eastAsia="微软雅黑" w:hAnsi="微软雅黑"/>
        </w:rPr>
        <w:t>，这里的供应商都不能参与评标；</w:t>
      </w:r>
    </w:p>
    <w:p w14:paraId="796DE044" w14:textId="77777777" w:rsidR="004F1EEA" w:rsidRDefault="004D09A4">
      <w:pPr>
        <w:rPr>
          <w:rFonts w:ascii="微软雅黑" w:eastAsia="微软雅黑" w:hAnsi="微软雅黑" w:cstheme="majorBidi"/>
          <w:bCs/>
        </w:rPr>
      </w:pPr>
      <w:r>
        <w:rPr>
          <w:noProof/>
        </w:rPr>
        <w:drawing>
          <wp:inline distT="0" distB="0" distL="0" distR="0" wp14:anchorId="15891A1E" wp14:editId="47BBA220">
            <wp:extent cx="5274310" cy="2387600"/>
            <wp:effectExtent l="19050" t="19050" r="21590" b="1270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226"/>
                    <a:stretch>
                      <a:fillRect/>
                    </a:stretch>
                  </pic:blipFill>
                  <pic:spPr>
                    <a:xfrm>
                      <a:off x="0" y="0"/>
                      <a:ext cx="5274310" cy="2387600"/>
                    </a:xfrm>
                    <a:prstGeom prst="rect">
                      <a:avLst/>
                    </a:prstGeom>
                    <a:ln>
                      <a:solidFill>
                        <a:srgbClr val="000000"/>
                      </a:solidFill>
                    </a:ln>
                  </pic:spPr>
                </pic:pic>
              </a:graphicData>
            </a:graphic>
          </wp:inline>
        </w:drawing>
      </w:r>
    </w:p>
    <w:p w14:paraId="07417CD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w:t>
      </w:r>
      <w:r>
        <w:rPr>
          <w:rFonts w:ascii="微软雅黑" w:eastAsia="微软雅黑" w:hAnsi="微软雅黑"/>
        </w:rPr>
        <w:t>2</w:t>
      </w:r>
      <w:r>
        <w:rPr>
          <w:rFonts w:ascii="微软雅黑" w:eastAsia="微软雅黑" w:hAnsi="微软雅黑" w:hint="eastAsia"/>
        </w:rPr>
        <w:t>）新增</w:t>
      </w:r>
      <w:r>
        <w:rPr>
          <w:rFonts w:ascii="微软雅黑" w:eastAsia="微软雅黑" w:hAnsi="微软雅黑"/>
        </w:rPr>
        <w:t>专家</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新增</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，选择专家为内部专家还是外部专家，选定后点击【</w:t>
      </w:r>
      <w:r>
        <w:rPr>
          <w:rFonts w:ascii="微软雅黑" w:eastAsia="微软雅黑" w:hAnsi="微软雅黑" w:hint="eastAsia"/>
        </w:rPr>
        <w:t>确定</w:t>
      </w:r>
      <w:r>
        <w:rPr>
          <w:rFonts w:ascii="微软雅黑" w:eastAsia="微软雅黑" w:hAnsi="微软雅黑"/>
        </w:rPr>
        <w:t>】</w:t>
      </w:r>
      <w:r>
        <w:rPr>
          <w:rFonts w:ascii="微软雅黑" w:eastAsia="微软雅黑" w:hAnsi="微软雅黑" w:hint="eastAsia"/>
        </w:rPr>
        <w:t>；</w:t>
      </w:r>
    </w:p>
    <w:p w14:paraId="765E88AF" w14:textId="77777777" w:rsidR="004F1EEA" w:rsidRDefault="004D09A4">
      <w:pPr>
        <w:rPr>
          <w:rFonts w:ascii="微软雅黑" w:eastAsia="微软雅黑" w:hAnsi="微软雅黑"/>
        </w:rPr>
      </w:pPr>
      <w:r>
        <w:rPr>
          <w:noProof/>
        </w:rPr>
        <w:lastRenderedPageBreak/>
        <w:drawing>
          <wp:inline distT="0" distB="0" distL="0" distR="0" wp14:anchorId="04478C6E" wp14:editId="47E31387">
            <wp:extent cx="5274310" cy="2135505"/>
            <wp:effectExtent l="19050" t="19050" r="21590" b="17145"/>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227"/>
                    <a:stretch>
                      <a:fillRect/>
                    </a:stretch>
                  </pic:blipFill>
                  <pic:spPr>
                    <a:xfrm>
                      <a:off x="0" y="0"/>
                      <a:ext cx="5274310" cy="2135505"/>
                    </a:xfrm>
                    <a:prstGeom prst="rect">
                      <a:avLst/>
                    </a:prstGeom>
                    <a:ln>
                      <a:solidFill>
                        <a:srgbClr val="000000"/>
                      </a:solidFill>
                    </a:ln>
                  </pic:spPr>
                </pic:pic>
              </a:graphicData>
            </a:graphic>
          </wp:inline>
        </w:drawing>
      </w:r>
    </w:p>
    <w:p w14:paraId="23AEA035" w14:textId="77777777" w:rsidR="004F1EEA" w:rsidRDefault="004D09A4">
      <w:pPr>
        <w:ind w:firstLineChars="200" w:firstLine="420"/>
        <w:rPr>
          <w:rFonts w:ascii="微软雅黑" w:eastAsia="微软雅黑" w:hAnsi="微软雅黑"/>
        </w:rPr>
      </w:pPr>
      <w:r>
        <w:rPr>
          <w:rFonts w:ascii="微软雅黑" w:eastAsia="微软雅黑" w:hAnsi="微软雅黑" w:hint="eastAsia"/>
        </w:rPr>
        <w:t>（3）编辑专家</w:t>
      </w:r>
      <w:r>
        <w:rPr>
          <w:rFonts w:ascii="微软雅黑" w:eastAsia="微软雅黑" w:hAnsi="微软雅黑"/>
        </w:rPr>
        <w:t>的</w:t>
      </w:r>
      <w:r>
        <w:rPr>
          <w:rFonts w:ascii="微软雅黑" w:eastAsia="微软雅黑" w:hAnsi="微软雅黑" w:hint="eastAsia"/>
        </w:rPr>
        <w:t>基本</w:t>
      </w:r>
      <w:r>
        <w:rPr>
          <w:rFonts w:ascii="微软雅黑" w:eastAsia="微软雅黑" w:hAnsi="微软雅黑"/>
        </w:rPr>
        <w:t>信息，</w:t>
      </w:r>
      <w:r>
        <w:rPr>
          <w:rFonts w:ascii="微软雅黑" w:eastAsia="微软雅黑" w:hAnsi="微软雅黑" w:hint="eastAsia"/>
        </w:rPr>
        <w:t>完成编辑</w:t>
      </w:r>
      <w:r>
        <w:rPr>
          <w:rFonts w:ascii="微软雅黑" w:eastAsia="微软雅黑" w:hAnsi="微软雅黑"/>
        </w:rPr>
        <w:t>后点击【</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w:t>
      </w:r>
    </w:p>
    <w:p w14:paraId="7D44C3D4" w14:textId="77777777" w:rsidR="004F1EEA" w:rsidRDefault="004D09A4">
      <w:pPr>
        <w:rPr>
          <w:rFonts w:ascii="微软雅黑" w:eastAsia="微软雅黑" w:hAnsi="微软雅黑"/>
        </w:rPr>
      </w:pPr>
      <w:r>
        <w:rPr>
          <w:noProof/>
        </w:rPr>
        <w:drawing>
          <wp:inline distT="0" distB="0" distL="0" distR="0" wp14:anchorId="6D710B64" wp14:editId="24CEE401">
            <wp:extent cx="5274310" cy="2337435"/>
            <wp:effectExtent l="19050" t="19050" r="21590" b="2476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228"/>
                    <a:stretch>
                      <a:fillRect/>
                    </a:stretch>
                  </pic:blipFill>
                  <pic:spPr>
                    <a:xfrm>
                      <a:off x="0" y="0"/>
                      <a:ext cx="5274310" cy="2337435"/>
                    </a:xfrm>
                    <a:prstGeom prst="rect">
                      <a:avLst/>
                    </a:prstGeom>
                    <a:ln>
                      <a:solidFill>
                        <a:srgbClr val="000000"/>
                      </a:solidFill>
                    </a:ln>
                  </pic:spPr>
                </pic:pic>
              </a:graphicData>
            </a:graphic>
          </wp:inline>
        </w:drawing>
      </w:r>
    </w:p>
    <w:p w14:paraId="52198D2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（4）选中</w:t>
      </w:r>
      <w:r>
        <w:rPr>
          <w:rFonts w:ascii="微软雅黑" w:eastAsia="微软雅黑" w:hAnsi="微软雅黑"/>
        </w:rPr>
        <w:t>新增的专家</w:t>
      </w:r>
      <w:r>
        <w:rPr>
          <w:rFonts w:ascii="微软雅黑" w:eastAsia="微软雅黑" w:hAnsi="微软雅黑" w:hint="eastAsia"/>
        </w:rPr>
        <w:t>，</w:t>
      </w:r>
      <w:r>
        <w:rPr>
          <w:rFonts w:ascii="微软雅黑" w:eastAsia="微软雅黑" w:hAnsi="微软雅黑"/>
        </w:rPr>
        <w:t>点击【</w:t>
      </w:r>
      <w:r>
        <w:rPr>
          <w:rFonts w:ascii="微软雅黑" w:eastAsia="微软雅黑" w:hAnsi="微软雅黑" w:hint="eastAsia"/>
        </w:rPr>
        <w:t>初评</w:t>
      </w:r>
      <w:r>
        <w:rPr>
          <w:rFonts w:ascii="微软雅黑" w:eastAsia="微软雅黑" w:hAnsi="微软雅黑"/>
        </w:rPr>
        <w:t>】</w:t>
      </w:r>
      <w:r>
        <w:rPr>
          <w:rFonts w:ascii="微软雅黑" w:eastAsia="微软雅黑" w:hAnsi="微软雅黑" w:hint="eastAsia"/>
        </w:rPr>
        <w:t>，</w:t>
      </w:r>
      <w:r>
        <w:rPr>
          <w:rFonts w:ascii="微软雅黑" w:eastAsia="微软雅黑" w:hAnsi="微软雅黑"/>
        </w:rPr>
        <w:t>编辑审批模板中</w:t>
      </w:r>
      <w:r>
        <w:rPr>
          <w:rFonts w:ascii="微软雅黑" w:eastAsia="微软雅黑" w:hAnsi="微软雅黑" w:hint="eastAsia"/>
        </w:rPr>
        <w:t>评定</w:t>
      </w:r>
      <w:r>
        <w:rPr>
          <w:rFonts w:ascii="微软雅黑" w:eastAsia="微软雅黑" w:hAnsi="微软雅黑"/>
        </w:rPr>
        <w:t>内容的状态</w:t>
      </w:r>
      <w:r>
        <w:rPr>
          <w:rFonts w:ascii="微软雅黑" w:eastAsia="微软雅黑" w:hAnsi="微软雅黑" w:hint="eastAsia"/>
        </w:rPr>
        <w:t>，</w:t>
      </w:r>
      <w:r>
        <w:rPr>
          <w:rFonts w:ascii="微软雅黑" w:eastAsia="微软雅黑" w:hAnsi="微软雅黑"/>
        </w:rPr>
        <w:t>选择评定结果，最终给出</w:t>
      </w:r>
      <w:r>
        <w:rPr>
          <w:rFonts w:ascii="微软雅黑" w:eastAsia="微软雅黑" w:hAnsi="微软雅黑" w:hint="eastAsia"/>
        </w:rPr>
        <w:t>综合评定</w:t>
      </w:r>
      <w:r>
        <w:rPr>
          <w:rFonts w:ascii="微软雅黑" w:eastAsia="微软雅黑" w:hAnsi="微软雅黑"/>
        </w:rPr>
        <w:t>结果</w:t>
      </w:r>
      <w:r>
        <w:rPr>
          <w:rFonts w:ascii="微软雅黑" w:eastAsia="微软雅黑" w:hAnsi="微软雅黑" w:hint="eastAsia"/>
        </w:rPr>
        <w:t>，必要时</w:t>
      </w:r>
      <w:r>
        <w:rPr>
          <w:rFonts w:ascii="微软雅黑" w:eastAsia="微软雅黑" w:hAnsi="微软雅黑"/>
        </w:rPr>
        <w:t>可上传附件</w:t>
      </w:r>
      <w:r>
        <w:rPr>
          <w:rFonts w:ascii="微软雅黑" w:eastAsia="微软雅黑" w:hAnsi="微软雅黑" w:hint="eastAsia"/>
        </w:rPr>
        <w:t>，最后</w:t>
      </w:r>
      <w:r>
        <w:rPr>
          <w:rFonts w:ascii="微软雅黑" w:eastAsia="微软雅黑" w:hAnsi="微软雅黑"/>
        </w:rPr>
        <w:t>点击【</w:t>
      </w:r>
      <w:r>
        <w:rPr>
          <w:rFonts w:ascii="微软雅黑" w:eastAsia="微软雅黑" w:hAnsi="微软雅黑" w:hint="eastAsia"/>
        </w:rPr>
        <w:t>提交审批</w:t>
      </w:r>
      <w:r>
        <w:rPr>
          <w:rFonts w:ascii="微软雅黑" w:eastAsia="微软雅黑" w:hAnsi="微软雅黑"/>
        </w:rPr>
        <w:t>】</w:t>
      </w:r>
      <w:r>
        <w:rPr>
          <w:rFonts w:ascii="微软雅黑" w:eastAsia="微软雅黑" w:hAnsi="微软雅黑" w:hint="eastAsia"/>
        </w:rPr>
        <w:t>；</w:t>
      </w:r>
    </w:p>
    <w:p w14:paraId="39491C29" w14:textId="77777777" w:rsidR="004F1EEA" w:rsidRDefault="004D09A4">
      <w:pPr>
        <w:rPr>
          <w:rFonts w:ascii="微软雅黑" w:eastAsia="微软雅黑" w:hAnsi="微软雅黑"/>
        </w:rPr>
      </w:pPr>
      <w:r>
        <w:rPr>
          <w:noProof/>
        </w:rPr>
        <w:drawing>
          <wp:inline distT="0" distB="0" distL="0" distR="0" wp14:anchorId="300DCAC3" wp14:editId="1C2870DC">
            <wp:extent cx="5274310" cy="2378710"/>
            <wp:effectExtent l="19050" t="19050" r="21590" b="2159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229"/>
                    <a:stretch>
                      <a:fillRect/>
                    </a:stretch>
                  </pic:blipFill>
                  <pic:spPr>
                    <a:xfrm>
                      <a:off x="0" y="0"/>
                      <a:ext cx="5274310" cy="2378710"/>
                    </a:xfrm>
                    <a:prstGeom prst="rect">
                      <a:avLst/>
                    </a:prstGeom>
                    <a:ln>
                      <a:solidFill>
                        <a:srgbClr val="000000"/>
                      </a:solidFill>
                    </a:ln>
                  </pic:spPr>
                </pic:pic>
              </a:graphicData>
            </a:graphic>
          </wp:inline>
        </w:drawing>
      </w:r>
    </w:p>
    <w:p w14:paraId="44CA2890" w14:textId="77777777" w:rsidR="004F1EEA" w:rsidRDefault="004D09A4">
      <w:pPr>
        <w:ind w:firstLineChars="200" w:firstLine="420"/>
        <w:rPr>
          <w:rFonts w:ascii="微软雅黑" w:eastAsia="微软雅黑" w:hAnsi="微软雅黑"/>
        </w:rPr>
      </w:pPr>
      <w:r>
        <w:rPr>
          <w:rFonts w:ascii="微软雅黑" w:eastAsia="微软雅黑" w:hAnsi="微软雅黑" w:hint="eastAsia"/>
        </w:rPr>
        <w:t>（5）当</w:t>
      </w:r>
      <w:r>
        <w:rPr>
          <w:rFonts w:ascii="微软雅黑" w:eastAsia="微软雅黑" w:hAnsi="微软雅黑"/>
        </w:rPr>
        <w:t>所有审批人同意后，</w:t>
      </w:r>
      <w:proofErr w:type="gramStart"/>
      <w:r>
        <w:rPr>
          <w:rFonts w:ascii="微软雅黑" w:eastAsia="微软雅黑" w:hAnsi="微软雅黑"/>
        </w:rPr>
        <w:t>此专家</w:t>
      </w:r>
      <w:proofErr w:type="gramEnd"/>
      <w:r>
        <w:rPr>
          <w:rFonts w:ascii="微软雅黑" w:eastAsia="微软雅黑" w:hAnsi="微软雅黑"/>
        </w:rPr>
        <w:t>可进入</w:t>
      </w:r>
      <w:r>
        <w:rPr>
          <w:rFonts w:ascii="微软雅黑" w:eastAsia="微软雅黑" w:hAnsi="微软雅黑" w:hint="eastAsia"/>
        </w:rPr>
        <w:t>合格</w:t>
      </w:r>
      <w:r>
        <w:rPr>
          <w:rFonts w:ascii="微软雅黑" w:eastAsia="微软雅黑" w:hAnsi="微软雅黑"/>
        </w:rPr>
        <w:t>库；</w:t>
      </w:r>
      <w:r>
        <w:rPr>
          <w:rFonts w:ascii="微软雅黑" w:eastAsia="微软雅黑" w:hAnsi="微软雅黑" w:hint="eastAsia"/>
        </w:rPr>
        <w:t>合格</w:t>
      </w:r>
      <w:r>
        <w:rPr>
          <w:rFonts w:ascii="微软雅黑" w:eastAsia="微软雅黑" w:hAnsi="微软雅黑"/>
        </w:rPr>
        <w:t>库中专家进行审批时操作同上；</w:t>
      </w:r>
    </w:p>
    <w:p w14:paraId="1A82E3B9" w14:textId="77777777" w:rsidR="004F1EEA" w:rsidRDefault="004D09A4">
      <w:pPr>
        <w:pStyle w:val="4"/>
        <w:rPr>
          <w:rFonts w:ascii="微软雅黑" w:hAnsi="微软雅黑"/>
          <w:color w:val="000000" w:themeColor="text1"/>
          <w:sz w:val="21"/>
          <w:szCs w:val="21"/>
        </w:rPr>
      </w:pPr>
      <w:r>
        <w:rPr>
          <w:rFonts w:ascii="微软雅黑" w:hAnsi="微软雅黑" w:hint="eastAsia"/>
          <w:color w:val="000000" w:themeColor="text1"/>
          <w:sz w:val="21"/>
          <w:szCs w:val="21"/>
        </w:rPr>
        <w:lastRenderedPageBreak/>
        <w:t>9</w:t>
      </w:r>
      <w:r>
        <w:rPr>
          <w:rFonts w:ascii="微软雅黑" w:hAnsi="微软雅黑"/>
          <w:color w:val="000000" w:themeColor="text1"/>
          <w:sz w:val="21"/>
          <w:szCs w:val="21"/>
        </w:rPr>
        <w:t>.2.1.2</w:t>
      </w:r>
      <w:r>
        <w:rPr>
          <w:rFonts w:ascii="微软雅黑" w:hAnsi="微软雅黑" w:hint="eastAsia"/>
          <w:color w:val="000000" w:themeColor="text1"/>
          <w:sz w:val="21"/>
          <w:szCs w:val="21"/>
        </w:rPr>
        <w:t>专家分类</w:t>
      </w:r>
    </w:p>
    <w:p w14:paraId="2A66E7A8"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打开专家名录</w:t>
      </w:r>
      <w:r>
        <w:rPr>
          <w:rFonts w:ascii="微软雅黑" w:eastAsia="微软雅黑" w:hAnsi="微软雅黑"/>
        </w:rPr>
        <w:t>——专家分类菜单，</w:t>
      </w:r>
      <w:r>
        <w:rPr>
          <w:rFonts w:ascii="微软雅黑" w:eastAsia="微软雅黑" w:hAnsi="微软雅黑" w:hint="eastAsia"/>
        </w:rPr>
        <w:t>此</w:t>
      </w:r>
      <w:r>
        <w:rPr>
          <w:rFonts w:ascii="微软雅黑" w:eastAsia="微软雅黑" w:hAnsi="微软雅黑"/>
        </w:rPr>
        <w:t>页面展示了系统中所有专家的分类，在这里对这些</w:t>
      </w:r>
      <w:proofErr w:type="gramStart"/>
      <w:r>
        <w:rPr>
          <w:rFonts w:ascii="微软雅黑" w:eastAsia="微软雅黑" w:hAnsi="微软雅黑"/>
        </w:rPr>
        <w:t>分类做</w:t>
      </w:r>
      <w:proofErr w:type="gramEnd"/>
      <w:r>
        <w:rPr>
          <w:rFonts w:ascii="微软雅黑" w:eastAsia="微软雅黑" w:hAnsi="微软雅黑"/>
        </w:rPr>
        <w:t>维护；</w:t>
      </w:r>
    </w:p>
    <w:p w14:paraId="48D1DB64"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新增</w:t>
      </w:r>
      <w:r>
        <w:rPr>
          <w:rFonts w:ascii="微软雅黑" w:eastAsia="微软雅黑" w:hAnsi="微软雅黑"/>
        </w:rPr>
        <w:t>专家分类；</w:t>
      </w:r>
      <w:r>
        <w:rPr>
          <w:rFonts w:ascii="微软雅黑" w:eastAsia="微软雅黑" w:hAnsi="微软雅黑" w:hint="eastAsia"/>
        </w:rPr>
        <w:t>选中</w:t>
      </w:r>
      <w:r>
        <w:rPr>
          <w:rFonts w:ascii="微软雅黑" w:eastAsia="微软雅黑" w:hAnsi="微软雅黑"/>
        </w:rPr>
        <w:t>左侧分类（</w:t>
      </w:r>
      <w:r>
        <w:rPr>
          <w:rFonts w:ascii="微软雅黑" w:eastAsia="微软雅黑" w:hAnsi="微软雅黑" w:hint="eastAsia"/>
        </w:rPr>
        <w:t>表示</w:t>
      </w:r>
      <w:r>
        <w:rPr>
          <w:rFonts w:ascii="微软雅黑" w:eastAsia="微软雅黑" w:hAnsi="微软雅黑"/>
        </w:rPr>
        <w:t>要给</w:t>
      </w:r>
      <w:r>
        <w:rPr>
          <w:rFonts w:ascii="微软雅黑" w:eastAsia="微软雅黑" w:hAnsi="微软雅黑" w:hint="eastAsia"/>
        </w:rPr>
        <w:t>选中</w:t>
      </w:r>
      <w:r>
        <w:rPr>
          <w:rFonts w:ascii="微软雅黑" w:eastAsia="微软雅黑" w:hAnsi="微软雅黑"/>
        </w:rPr>
        <w:t>分类下增加子类）</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新增</w:t>
      </w:r>
      <w:r>
        <w:rPr>
          <w:rFonts w:ascii="微软雅黑" w:eastAsia="微软雅黑" w:hAnsi="微软雅黑"/>
        </w:rPr>
        <w:t>】</w:t>
      </w:r>
      <w:r>
        <w:rPr>
          <w:rFonts w:ascii="微软雅黑" w:eastAsia="微软雅黑" w:hAnsi="微软雅黑" w:hint="eastAsia"/>
        </w:rPr>
        <w:t>按钮，</w:t>
      </w:r>
      <w:r>
        <w:rPr>
          <w:rFonts w:ascii="微软雅黑" w:eastAsia="微软雅黑" w:hAnsi="微软雅黑"/>
        </w:rPr>
        <w:t>为分类取名</w:t>
      </w:r>
      <w:r>
        <w:rPr>
          <w:rFonts w:ascii="微软雅黑" w:eastAsia="微软雅黑" w:hAnsi="微软雅黑" w:hint="eastAsia"/>
        </w:rPr>
        <w:t>，</w:t>
      </w:r>
      <w:r>
        <w:rPr>
          <w:rFonts w:ascii="微软雅黑" w:eastAsia="微软雅黑" w:hAnsi="微软雅黑"/>
        </w:rPr>
        <w:t>录入</w:t>
      </w:r>
      <w:r>
        <w:rPr>
          <w:rFonts w:ascii="微软雅黑" w:eastAsia="微软雅黑" w:hAnsi="微软雅黑" w:hint="eastAsia"/>
        </w:rPr>
        <w:t>简称点击</w:t>
      </w:r>
      <w:r>
        <w:rPr>
          <w:rFonts w:ascii="微软雅黑" w:eastAsia="微软雅黑" w:hAnsi="微软雅黑"/>
        </w:rPr>
        <w:t>【</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即可；</w:t>
      </w:r>
    </w:p>
    <w:p w14:paraId="35DA707B"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删除</w:t>
      </w:r>
      <w:r>
        <w:rPr>
          <w:rFonts w:ascii="微软雅黑" w:eastAsia="微软雅黑" w:hAnsi="微软雅黑"/>
        </w:rPr>
        <w:t>专家分类</w:t>
      </w:r>
      <w:r>
        <w:rPr>
          <w:rFonts w:ascii="微软雅黑" w:eastAsia="微软雅黑" w:hAnsi="微软雅黑" w:hint="eastAsia"/>
        </w:rPr>
        <w:t>；选中</w:t>
      </w:r>
      <w:r>
        <w:rPr>
          <w:rFonts w:ascii="微软雅黑" w:eastAsia="微软雅黑" w:hAnsi="微软雅黑"/>
        </w:rPr>
        <w:t>需要删除的分类，</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删除</w:t>
      </w:r>
      <w:r>
        <w:rPr>
          <w:rFonts w:ascii="微软雅黑" w:eastAsia="微软雅黑" w:hAnsi="微软雅黑"/>
        </w:rPr>
        <w:t>】</w:t>
      </w:r>
      <w:r>
        <w:rPr>
          <w:rFonts w:ascii="微软雅黑" w:eastAsia="微软雅黑" w:hAnsi="微软雅黑" w:hint="eastAsia"/>
        </w:rPr>
        <w:t>后</w:t>
      </w:r>
      <w:r>
        <w:rPr>
          <w:rFonts w:ascii="微软雅黑" w:eastAsia="微软雅黑" w:hAnsi="微软雅黑"/>
        </w:rPr>
        <w:t>确定即可删除；</w:t>
      </w:r>
    </w:p>
    <w:p w14:paraId="181A00C4" w14:textId="77777777" w:rsidR="004F1EEA" w:rsidRDefault="004D09A4">
      <w:pPr>
        <w:pStyle w:val="ad"/>
        <w:ind w:left="420" w:firstLineChars="0" w:firstLine="0"/>
        <w:rPr>
          <w:rFonts w:ascii="微软雅黑" w:eastAsia="微软雅黑" w:hAnsi="微软雅黑"/>
        </w:rPr>
      </w:pPr>
      <w:r>
        <w:rPr>
          <w:rFonts w:ascii="微软雅黑" w:eastAsia="微软雅黑" w:hAnsi="微软雅黑" w:hint="eastAsia"/>
        </w:rPr>
        <w:t>注</w:t>
      </w:r>
      <w:r>
        <w:rPr>
          <w:rFonts w:ascii="微软雅黑" w:eastAsia="微软雅黑" w:hAnsi="微软雅黑"/>
        </w:rPr>
        <w:t>：</w:t>
      </w:r>
      <w:r>
        <w:rPr>
          <w:rFonts w:ascii="微软雅黑" w:eastAsia="微软雅黑" w:hAnsi="微软雅黑" w:hint="eastAsia"/>
        </w:rPr>
        <w:t>删除</w:t>
      </w:r>
      <w:r>
        <w:rPr>
          <w:rFonts w:ascii="微软雅黑" w:eastAsia="微软雅黑" w:hAnsi="微软雅黑"/>
        </w:rPr>
        <w:t>分类后，此分类下已有的</w:t>
      </w:r>
      <w:r>
        <w:rPr>
          <w:rFonts w:ascii="微软雅黑" w:eastAsia="微软雅黑" w:hAnsi="微软雅黑" w:hint="eastAsia"/>
        </w:rPr>
        <w:t>专家</w:t>
      </w:r>
      <w:r>
        <w:rPr>
          <w:rFonts w:ascii="微软雅黑" w:eastAsia="微软雅黑" w:hAnsi="微软雅黑"/>
        </w:rPr>
        <w:t>会同时被删掉；</w:t>
      </w:r>
    </w:p>
    <w:p w14:paraId="389C3020" w14:textId="77777777" w:rsidR="004F1EEA" w:rsidRDefault="004D09A4">
      <w:pPr>
        <w:rPr>
          <w:rFonts w:ascii="微软雅黑" w:eastAsia="微软雅黑" w:hAnsi="微软雅黑" w:cstheme="majorBidi"/>
          <w:bCs/>
        </w:rPr>
      </w:pPr>
      <w:r>
        <w:rPr>
          <w:noProof/>
        </w:rPr>
        <w:drawing>
          <wp:inline distT="0" distB="0" distL="0" distR="0" wp14:anchorId="567E6F7A" wp14:editId="4B878711">
            <wp:extent cx="5274310" cy="2352675"/>
            <wp:effectExtent l="19050" t="19050" r="21590" b="2857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230"/>
                    <a:stretch>
                      <a:fillRect/>
                    </a:stretch>
                  </pic:blipFill>
                  <pic:spPr>
                    <a:xfrm>
                      <a:off x="0" y="0"/>
                      <a:ext cx="5274310" cy="2352675"/>
                    </a:xfrm>
                    <a:prstGeom prst="rect">
                      <a:avLst/>
                    </a:prstGeom>
                    <a:ln>
                      <a:solidFill>
                        <a:srgbClr val="000000"/>
                      </a:solidFill>
                    </a:ln>
                  </pic:spPr>
                </pic:pic>
              </a:graphicData>
            </a:graphic>
          </wp:inline>
        </w:drawing>
      </w:r>
    </w:p>
    <w:p w14:paraId="5AEF1C0E" w14:textId="77777777" w:rsidR="004F1EEA" w:rsidRDefault="004D09A4">
      <w:pPr>
        <w:pStyle w:val="3"/>
        <w:rPr>
          <w:rFonts w:ascii="微软雅黑" w:hAnsi="微软雅黑"/>
          <w:sz w:val="21"/>
          <w:szCs w:val="21"/>
        </w:rPr>
      </w:pPr>
      <w:bookmarkStart w:id="133" w:name="_Toc45208354"/>
      <w:r>
        <w:rPr>
          <w:rFonts w:ascii="微软雅黑" w:hAnsi="微软雅黑" w:hint="eastAsia"/>
          <w:sz w:val="21"/>
          <w:szCs w:val="21"/>
        </w:rPr>
        <w:t>9</w:t>
      </w:r>
      <w:r>
        <w:rPr>
          <w:rFonts w:ascii="微软雅黑" w:hAnsi="微软雅黑"/>
          <w:sz w:val="21"/>
          <w:szCs w:val="21"/>
        </w:rPr>
        <w:t>.2.2</w:t>
      </w:r>
      <w:r>
        <w:rPr>
          <w:rFonts w:ascii="微软雅黑" w:hAnsi="微软雅黑" w:hint="eastAsia"/>
          <w:sz w:val="21"/>
          <w:szCs w:val="21"/>
        </w:rPr>
        <w:t>专家考评</w:t>
      </w:r>
      <w:bookmarkEnd w:id="133"/>
    </w:p>
    <w:p w14:paraId="22143C86"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此模块可对专家进行考评。</w:t>
      </w:r>
    </w:p>
    <w:p w14:paraId="7D62A8AF" w14:textId="77777777" w:rsidR="004F1EEA" w:rsidRDefault="004D09A4">
      <w:pPr>
        <w:pStyle w:val="3"/>
        <w:rPr>
          <w:rFonts w:ascii="微软雅黑" w:hAnsi="微软雅黑"/>
          <w:sz w:val="21"/>
          <w:szCs w:val="21"/>
        </w:rPr>
      </w:pPr>
      <w:bookmarkStart w:id="134" w:name="_Toc45208355"/>
      <w:r>
        <w:rPr>
          <w:rFonts w:ascii="微软雅黑" w:hAnsi="微软雅黑" w:hint="eastAsia"/>
          <w:sz w:val="21"/>
          <w:szCs w:val="21"/>
        </w:rPr>
        <w:t>9</w:t>
      </w:r>
      <w:r>
        <w:rPr>
          <w:rFonts w:ascii="微软雅黑" w:hAnsi="微软雅黑"/>
          <w:sz w:val="21"/>
          <w:szCs w:val="21"/>
        </w:rPr>
        <w:t>.2.3</w:t>
      </w:r>
      <w:r>
        <w:rPr>
          <w:rFonts w:ascii="微软雅黑" w:hAnsi="微软雅黑" w:hint="eastAsia"/>
          <w:sz w:val="21"/>
          <w:szCs w:val="21"/>
        </w:rPr>
        <w:t>评标会议室</w:t>
      </w:r>
      <w:bookmarkEnd w:id="134"/>
    </w:p>
    <w:p w14:paraId="4CEE30C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维护专家抽取时的评标会议室。</w:t>
      </w:r>
    </w:p>
    <w:p w14:paraId="68D1BE52" w14:textId="77777777" w:rsidR="004F1EEA" w:rsidRDefault="004D09A4">
      <w:pPr>
        <w:rPr>
          <w:rFonts w:ascii="微软雅黑" w:eastAsia="微软雅黑" w:hAnsi="微软雅黑" w:cstheme="majorBidi"/>
          <w:bCs/>
        </w:rPr>
      </w:pPr>
      <w:r>
        <w:rPr>
          <w:noProof/>
        </w:rPr>
        <w:lastRenderedPageBreak/>
        <w:drawing>
          <wp:inline distT="0" distB="0" distL="0" distR="0" wp14:anchorId="295578A9" wp14:editId="4F02AAEF">
            <wp:extent cx="5274310" cy="2312670"/>
            <wp:effectExtent l="19050" t="19050" r="21590" b="1143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231"/>
                    <a:stretch>
                      <a:fillRect/>
                    </a:stretch>
                  </pic:blipFill>
                  <pic:spPr>
                    <a:xfrm>
                      <a:off x="0" y="0"/>
                      <a:ext cx="5274310" cy="2312670"/>
                    </a:xfrm>
                    <a:prstGeom prst="rect">
                      <a:avLst/>
                    </a:prstGeom>
                    <a:ln>
                      <a:solidFill>
                        <a:srgbClr val="000000"/>
                      </a:solidFill>
                    </a:ln>
                  </pic:spPr>
                </pic:pic>
              </a:graphicData>
            </a:graphic>
          </wp:inline>
        </w:drawing>
      </w:r>
    </w:p>
    <w:p w14:paraId="517F37F0" w14:textId="77777777" w:rsidR="004F1EEA" w:rsidRDefault="004D09A4">
      <w:pPr>
        <w:pStyle w:val="2"/>
        <w:rPr>
          <w:rFonts w:ascii="微软雅黑" w:hAnsi="微软雅黑"/>
          <w:sz w:val="21"/>
          <w:szCs w:val="21"/>
        </w:rPr>
      </w:pPr>
      <w:bookmarkStart w:id="135" w:name="_Toc45208356"/>
      <w:r>
        <w:rPr>
          <w:rFonts w:ascii="微软雅黑" w:hAnsi="微软雅黑" w:hint="eastAsia"/>
          <w:sz w:val="21"/>
          <w:szCs w:val="21"/>
        </w:rPr>
        <w:t>9</w:t>
      </w:r>
      <w:r>
        <w:rPr>
          <w:rFonts w:ascii="微软雅黑" w:hAnsi="微软雅黑"/>
          <w:sz w:val="21"/>
          <w:szCs w:val="21"/>
        </w:rPr>
        <w:t>.3</w:t>
      </w:r>
      <w:r>
        <w:rPr>
          <w:rFonts w:ascii="微软雅黑" w:hAnsi="微软雅黑" w:hint="eastAsia"/>
          <w:sz w:val="21"/>
          <w:szCs w:val="21"/>
        </w:rPr>
        <w:t>文本模板</w:t>
      </w:r>
      <w:bookmarkEnd w:id="135"/>
    </w:p>
    <w:p w14:paraId="1891DE76" w14:textId="77777777" w:rsidR="004F1EEA" w:rsidRDefault="004D09A4">
      <w:pPr>
        <w:ind w:firstLineChars="200" w:firstLine="420"/>
        <w:rPr>
          <w:rFonts w:ascii="微软雅黑" w:eastAsia="微软雅黑" w:hAnsi="微软雅黑"/>
        </w:rPr>
      </w:pPr>
      <w:r>
        <w:rPr>
          <w:rFonts w:ascii="微软雅黑" w:eastAsia="微软雅黑" w:hAnsi="微软雅黑" w:hint="eastAsia"/>
        </w:rPr>
        <w:t>模板分</w:t>
      </w:r>
      <w:r>
        <w:rPr>
          <w:rFonts w:ascii="微软雅黑" w:eastAsia="微软雅黑" w:hAnsi="微软雅黑"/>
        </w:rPr>
        <w:t>几个</w:t>
      </w:r>
      <w:r>
        <w:rPr>
          <w:rFonts w:ascii="微软雅黑" w:eastAsia="微软雅黑" w:hAnsi="微软雅黑" w:hint="eastAsia"/>
        </w:rPr>
        <w:t>大类</w:t>
      </w:r>
      <w:r>
        <w:rPr>
          <w:rFonts w:ascii="微软雅黑" w:eastAsia="微软雅黑" w:hAnsi="微软雅黑"/>
        </w:rPr>
        <w:t>：</w:t>
      </w:r>
      <w:r>
        <w:rPr>
          <w:rFonts w:ascii="微软雅黑" w:eastAsia="微软雅黑" w:hAnsi="微软雅黑" w:hint="eastAsia"/>
        </w:rPr>
        <w:t>①文本模板</w:t>
      </w:r>
      <w:r>
        <w:rPr>
          <w:rFonts w:ascii="微软雅黑" w:eastAsia="微软雅黑" w:hAnsi="微软雅黑"/>
        </w:rPr>
        <w:t>库；</w:t>
      </w:r>
      <w:r>
        <w:rPr>
          <w:rFonts w:ascii="微软雅黑" w:eastAsia="微软雅黑" w:hAnsi="微软雅黑" w:hint="eastAsia"/>
        </w:rPr>
        <w:t>②评分</w:t>
      </w:r>
      <w:r>
        <w:rPr>
          <w:rFonts w:ascii="微软雅黑" w:eastAsia="微软雅黑" w:hAnsi="微软雅黑"/>
        </w:rPr>
        <w:t>模板库</w:t>
      </w:r>
      <w:r>
        <w:rPr>
          <w:rFonts w:ascii="微软雅黑" w:eastAsia="微软雅黑" w:hAnsi="微软雅黑" w:hint="eastAsia"/>
        </w:rPr>
        <w:t>；③供应商审批模板；④供应</w:t>
      </w:r>
      <w:proofErr w:type="gramStart"/>
      <w:r>
        <w:rPr>
          <w:rFonts w:ascii="微软雅黑" w:eastAsia="微软雅黑" w:hAnsi="微软雅黑" w:hint="eastAsia"/>
        </w:rPr>
        <w:t>商考察</w:t>
      </w:r>
      <w:proofErr w:type="gramEnd"/>
      <w:r>
        <w:rPr>
          <w:rFonts w:ascii="微软雅黑" w:eastAsia="微软雅黑" w:hAnsi="微软雅黑" w:hint="eastAsia"/>
        </w:rPr>
        <w:t>模板；</w:t>
      </w:r>
    </w:p>
    <w:p w14:paraId="2F101A67" w14:textId="77777777" w:rsidR="004F1EEA" w:rsidRDefault="004D09A4">
      <w:pPr>
        <w:rPr>
          <w:rFonts w:ascii="微软雅黑" w:eastAsia="微软雅黑" w:hAnsi="微软雅黑"/>
        </w:rPr>
      </w:pPr>
      <w:r>
        <w:rPr>
          <w:noProof/>
        </w:rPr>
        <w:drawing>
          <wp:inline distT="0" distB="0" distL="0" distR="0" wp14:anchorId="34646DDD" wp14:editId="0BD7855D">
            <wp:extent cx="5274310" cy="2346960"/>
            <wp:effectExtent l="19050" t="19050" r="21590" b="1524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232"/>
                    <a:stretch>
                      <a:fillRect/>
                    </a:stretch>
                  </pic:blipFill>
                  <pic:spPr>
                    <a:xfrm>
                      <a:off x="0" y="0"/>
                      <a:ext cx="5274310" cy="2346960"/>
                    </a:xfrm>
                    <a:prstGeom prst="rect">
                      <a:avLst/>
                    </a:prstGeom>
                    <a:ln>
                      <a:solidFill>
                        <a:srgbClr val="000000"/>
                      </a:solidFill>
                    </a:ln>
                  </pic:spPr>
                </pic:pic>
              </a:graphicData>
            </a:graphic>
          </wp:inline>
        </w:drawing>
      </w:r>
    </w:p>
    <w:p w14:paraId="17D1AA7A"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（1）文本类，</w:t>
      </w:r>
      <w:r>
        <w:rPr>
          <w:rFonts w:ascii="微软雅黑" w:eastAsia="微软雅黑" w:hAnsi="微软雅黑" w:cstheme="majorBidi"/>
          <w:bCs/>
        </w:rPr>
        <w:t>用来维护</w:t>
      </w:r>
      <w:r>
        <w:rPr>
          <w:rFonts w:ascii="微软雅黑" w:eastAsia="微软雅黑" w:hAnsi="微软雅黑" w:cstheme="majorBidi" w:hint="eastAsia"/>
          <w:bCs/>
        </w:rPr>
        <w:t>企业中公告</w:t>
      </w:r>
      <w:r>
        <w:rPr>
          <w:rFonts w:ascii="微软雅黑" w:eastAsia="微软雅黑" w:hAnsi="微软雅黑" w:cstheme="majorBidi"/>
          <w:bCs/>
        </w:rPr>
        <w:t>模板、邀请函模板、</w:t>
      </w:r>
      <w:proofErr w:type="gramStart"/>
      <w:r>
        <w:rPr>
          <w:rFonts w:ascii="微软雅黑" w:eastAsia="微软雅黑" w:hAnsi="微软雅黑" w:cstheme="majorBidi" w:hint="eastAsia"/>
          <w:bCs/>
        </w:rPr>
        <w:t>招采</w:t>
      </w:r>
      <w:r>
        <w:rPr>
          <w:rFonts w:ascii="微软雅黑" w:eastAsia="微软雅黑" w:hAnsi="微软雅黑" w:cstheme="majorBidi"/>
          <w:bCs/>
        </w:rPr>
        <w:t>文件</w:t>
      </w:r>
      <w:proofErr w:type="gramEnd"/>
      <w:r>
        <w:rPr>
          <w:rFonts w:ascii="微软雅黑" w:eastAsia="微软雅黑" w:hAnsi="微软雅黑" w:cstheme="majorBidi" w:hint="eastAsia"/>
          <w:bCs/>
        </w:rPr>
        <w:t>模板</w:t>
      </w:r>
      <w:r>
        <w:rPr>
          <w:rFonts w:ascii="微软雅黑" w:eastAsia="微软雅黑" w:hAnsi="微软雅黑" w:cstheme="majorBidi"/>
          <w:bCs/>
        </w:rPr>
        <w:t>、</w:t>
      </w:r>
      <w:r>
        <w:rPr>
          <w:rFonts w:ascii="微软雅黑" w:eastAsia="微软雅黑" w:hAnsi="微软雅黑" w:cstheme="majorBidi" w:hint="eastAsia"/>
          <w:bCs/>
        </w:rPr>
        <w:t>及</w:t>
      </w:r>
      <w:r>
        <w:rPr>
          <w:rFonts w:ascii="微软雅黑" w:eastAsia="微软雅黑" w:hAnsi="微软雅黑" w:cstheme="majorBidi"/>
          <w:bCs/>
        </w:rPr>
        <w:t>合同范本</w:t>
      </w:r>
      <w:r>
        <w:rPr>
          <w:rFonts w:ascii="微软雅黑" w:eastAsia="微软雅黑" w:hAnsi="微软雅黑" w:cstheme="majorBidi" w:hint="eastAsia"/>
          <w:bCs/>
        </w:rPr>
        <w:t>，</w:t>
      </w:r>
      <w:r>
        <w:rPr>
          <w:rFonts w:ascii="微软雅黑" w:eastAsia="微软雅黑" w:hAnsi="微软雅黑" w:cstheme="majorBidi"/>
          <w:bCs/>
        </w:rPr>
        <w:t>示例如图；</w:t>
      </w:r>
    </w:p>
    <w:p w14:paraId="6185C19E" w14:textId="77777777" w:rsidR="004F1EEA" w:rsidRDefault="004D09A4">
      <w:pPr>
        <w:rPr>
          <w:rFonts w:ascii="微软雅黑" w:eastAsia="微软雅黑" w:hAnsi="微软雅黑" w:cstheme="majorBidi"/>
          <w:bCs/>
        </w:rPr>
      </w:pPr>
      <w:r>
        <w:rPr>
          <w:noProof/>
        </w:rPr>
        <w:lastRenderedPageBreak/>
        <w:drawing>
          <wp:inline distT="0" distB="0" distL="0" distR="0" wp14:anchorId="6623FE99" wp14:editId="0DEB2E2B">
            <wp:extent cx="5274310" cy="2277110"/>
            <wp:effectExtent l="19050" t="19050" r="21590" b="2794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233"/>
                    <a:stretch>
                      <a:fillRect/>
                    </a:stretch>
                  </pic:blipFill>
                  <pic:spPr>
                    <a:xfrm>
                      <a:off x="0" y="0"/>
                      <a:ext cx="5274310" cy="2277110"/>
                    </a:xfrm>
                    <a:prstGeom prst="rect">
                      <a:avLst/>
                    </a:prstGeom>
                    <a:ln>
                      <a:solidFill>
                        <a:srgbClr val="000000"/>
                      </a:solidFill>
                    </a:ln>
                  </pic:spPr>
                </pic:pic>
              </a:graphicData>
            </a:graphic>
          </wp:inline>
        </w:drawing>
      </w:r>
    </w:p>
    <w:p w14:paraId="6361A62F"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合同文本模板编辑页面：</w:t>
      </w:r>
    </w:p>
    <w:p w14:paraId="34314678"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选中部分正文区域，可以设置是否在合同编辑页面显示；设置为不显示的区域，区域灰显；</w:t>
      </w:r>
    </w:p>
    <w:p w14:paraId="61694AED"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自定义占位符，数据类型下</w:t>
      </w:r>
      <w:proofErr w:type="gramStart"/>
      <w:r>
        <w:rPr>
          <w:rFonts w:ascii="微软雅黑" w:eastAsia="微软雅黑" w:hAnsi="微软雅黑" w:cstheme="majorBidi" w:hint="eastAsia"/>
          <w:bCs/>
        </w:rPr>
        <w:t>拉选择</w:t>
      </w:r>
      <w:proofErr w:type="gramEnd"/>
      <w:r>
        <w:rPr>
          <w:rFonts w:ascii="微软雅黑" w:eastAsia="微软雅黑" w:hAnsi="微软雅黑" w:cstheme="majorBidi" w:hint="eastAsia"/>
          <w:bCs/>
        </w:rPr>
        <w:t>“普通文本”和“引用字段”</w:t>
      </w:r>
    </w:p>
    <w:p w14:paraId="1F6C3E11"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普通文本，按现有的模式设定，定义后这个文本区域允许经办人编辑；</w:t>
      </w:r>
    </w:p>
    <w:p w14:paraId="1695CF18"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引用字段，下</w:t>
      </w:r>
      <w:proofErr w:type="gramStart"/>
      <w:r>
        <w:rPr>
          <w:rFonts w:ascii="微软雅黑" w:eastAsia="微软雅黑" w:hAnsi="微软雅黑" w:cstheme="majorBidi" w:hint="eastAsia"/>
          <w:bCs/>
        </w:rPr>
        <w:t>拉选择</w:t>
      </w:r>
      <w:proofErr w:type="gramEnd"/>
      <w:r>
        <w:rPr>
          <w:rFonts w:ascii="微软雅黑" w:eastAsia="微软雅黑" w:hAnsi="微软雅黑" w:cstheme="majorBidi" w:hint="eastAsia"/>
          <w:bCs/>
        </w:rPr>
        <w:t>合同页面已配置好的字段，合同编辑时，保存后按照基本信息的字段填充；</w:t>
      </w:r>
    </w:p>
    <w:p w14:paraId="0C36990C" w14:textId="77777777" w:rsidR="004F1EEA" w:rsidRDefault="004D09A4">
      <w:r>
        <w:rPr>
          <w:noProof/>
        </w:rPr>
        <w:drawing>
          <wp:inline distT="0" distB="0" distL="0" distR="0" wp14:anchorId="1256E165" wp14:editId="2A1194E4">
            <wp:extent cx="5274310" cy="2771775"/>
            <wp:effectExtent l="0" t="0" r="2540" b="9525"/>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234"/>
                    <a:stretch>
                      <a:fillRect/>
                    </a:stretch>
                  </pic:blipFill>
                  <pic:spPr>
                    <a:xfrm>
                      <a:off x="0" y="0"/>
                      <a:ext cx="5274310" cy="2771775"/>
                    </a:xfrm>
                    <a:prstGeom prst="rect">
                      <a:avLst/>
                    </a:prstGeom>
                  </pic:spPr>
                </pic:pic>
              </a:graphicData>
            </a:graphic>
          </wp:inline>
        </w:drawing>
      </w:r>
    </w:p>
    <w:p w14:paraId="259A2638" w14:textId="77777777" w:rsidR="004F1EEA" w:rsidRDefault="004D09A4">
      <w:r>
        <w:rPr>
          <w:noProof/>
        </w:rPr>
        <w:lastRenderedPageBreak/>
        <w:drawing>
          <wp:inline distT="0" distB="0" distL="0" distR="0" wp14:anchorId="7F89C751" wp14:editId="63B05C1E">
            <wp:extent cx="5274310" cy="2771775"/>
            <wp:effectExtent l="0" t="0" r="254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5"/>
                    <a:stretch>
                      <a:fillRect/>
                    </a:stretch>
                  </pic:blipFill>
                  <pic:spPr>
                    <a:xfrm>
                      <a:off x="0" y="0"/>
                      <a:ext cx="5274310" cy="2771775"/>
                    </a:xfrm>
                    <a:prstGeom prst="rect">
                      <a:avLst/>
                    </a:prstGeom>
                  </pic:spPr>
                </pic:pic>
              </a:graphicData>
            </a:graphic>
          </wp:inline>
        </w:drawing>
      </w:r>
    </w:p>
    <w:p w14:paraId="25B9096A" w14:textId="77777777" w:rsidR="004F1EEA" w:rsidRDefault="004D09A4">
      <w:r>
        <w:rPr>
          <w:noProof/>
        </w:rPr>
        <w:drawing>
          <wp:inline distT="0" distB="0" distL="0" distR="0" wp14:anchorId="7FCAE81A" wp14:editId="26371B4B">
            <wp:extent cx="5274310" cy="2771775"/>
            <wp:effectExtent l="0" t="0" r="254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6"/>
                    <a:stretch>
                      <a:fillRect/>
                    </a:stretch>
                  </pic:blipFill>
                  <pic:spPr>
                    <a:xfrm>
                      <a:off x="0" y="0"/>
                      <a:ext cx="5274310" cy="2771775"/>
                    </a:xfrm>
                    <a:prstGeom prst="rect">
                      <a:avLst/>
                    </a:prstGeom>
                  </pic:spPr>
                </pic:pic>
              </a:graphicData>
            </a:graphic>
          </wp:inline>
        </w:drawing>
      </w:r>
    </w:p>
    <w:p w14:paraId="46AADD88"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（2）评分</w:t>
      </w:r>
      <w:r>
        <w:rPr>
          <w:rFonts w:ascii="微软雅黑" w:eastAsia="微软雅黑" w:hAnsi="微软雅黑" w:cstheme="majorBidi"/>
          <w:bCs/>
        </w:rPr>
        <w:t>类，</w:t>
      </w:r>
      <w:r>
        <w:rPr>
          <w:rFonts w:ascii="微软雅黑" w:eastAsia="微软雅黑" w:hAnsi="微软雅黑" w:cstheme="majorBidi" w:hint="eastAsia"/>
          <w:bCs/>
        </w:rPr>
        <w:t>主要</w:t>
      </w:r>
      <w:r>
        <w:rPr>
          <w:rFonts w:ascii="微软雅黑" w:eastAsia="微软雅黑" w:hAnsi="微软雅黑" w:cstheme="majorBidi"/>
          <w:bCs/>
        </w:rPr>
        <w:t>是</w:t>
      </w:r>
      <w:r>
        <w:rPr>
          <w:rFonts w:ascii="微软雅黑" w:eastAsia="微软雅黑" w:hAnsi="微软雅黑" w:cstheme="majorBidi" w:hint="eastAsia"/>
          <w:bCs/>
        </w:rPr>
        <w:t>对</w:t>
      </w:r>
      <w:r>
        <w:rPr>
          <w:rFonts w:ascii="微软雅黑" w:eastAsia="微软雅黑" w:hAnsi="微软雅黑" w:cstheme="majorBidi"/>
          <w:bCs/>
        </w:rPr>
        <w:t>评标工作的支持。</w:t>
      </w:r>
      <w:r>
        <w:rPr>
          <w:rFonts w:ascii="微软雅黑" w:eastAsia="微软雅黑" w:hAnsi="微软雅黑" w:cstheme="majorBidi" w:hint="eastAsia"/>
          <w:bCs/>
        </w:rPr>
        <w:t>管理员</w:t>
      </w:r>
      <w:r>
        <w:rPr>
          <w:rFonts w:ascii="微软雅黑" w:eastAsia="微软雅黑" w:hAnsi="微软雅黑" w:cstheme="majorBidi"/>
          <w:bCs/>
        </w:rPr>
        <w:t>维护好企业</w:t>
      </w:r>
      <w:r>
        <w:rPr>
          <w:rFonts w:ascii="微软雅黑" w:eastAsia="微软雅黑" w:hAnsi="微软雅黑" w:cstheme="majorBidi" w:hint="eastAsia"/>
          <w:bCs/>
        </w:rPr>
        <w:t>需要</w:t>
      </w:r>
      <w:r>
        <w:rPr>
          <w:rFonts w:ascii="微软雅黑" w:eastAsia="微软雅黑" w:hAnsi="微软雅黑" w:cstheme="majorBidi"/>
          <w:bCs/>
        </w:rPr>
        <w:t>的</w:t>
      </w:r>
      <w:r>
        <w:rPr>
          <w:rFonts w:ascii="微软雅黑" w:eastAsia="微软雅黑" w:hAnsi="微软雅黑" w:cstheme="majorBidi" w:hint="eastAsia"/>
          <w:bCs/>
        </w:rPr>
        <w:t>所有</w:t>
      </w:r>
      <w:r>
        <w:rPr>
          <w:rFonts w:ascii="微软雅黑" w:eastAsia="微软雅黑" w:hAnsi="微软雅黑" w:cstheme="majorBidi"/>
          <w:bCs/>
        </w:rPr>
        <w:t>评标模板，由采购员在做具体业务</w:t>
      </w:r>
      <w:r>
        <w:rPr>
          <w:rFonts w:ascii="微软雅黑" w:eastAsia="微软雅黑" w:hAnsi="微软雅黑" w:cstheme="majorBidi" w:hint="eastAsia"/>
          <w:bCs/>
        </w:rPr>
        <w:t>到达</w:t>
      </w:r>
      <w:r>
        <w:rPr>
          <w:rFonts w:ascii="微软雅黑" w:eastAsia="微软雅黑" w:hAnsi="微软雅黑" w:cstheme="majorBidi"/>
          <w:bCs/>
        </w:rPr>
        <w:t>评标环节时，选取适当的评标模板，评标</w:t>
      </w:r>
      <w:r>
        <w:rPr>
          <w:rFonts w:ascii="微软雅黑" w:eastAsia="微软雅黑" w:hAnsi="微软雅黑" w:cstheme="majorBidi" w:hint="eastAsia"/>
          <w:bCs/>
        </w:rPr>
        <w:t>专家依据模板</w:t>
      </w:r>
      <w:r>
        <w:rPr>
          <w:rFonts w:ascii="微软雅黑" w:eastAsia="微软雅黑" w:hAnsi="微软雅黑" w:cstheme="majorBidi"/>
          <w:bCs/>
        </w:rPr>
        <w:t>进行打分或评价。</w:t>
      </w:r>
    </w:p>
    <w:p w14:paraId="240182D3" w14:textId="77777777" w:rsidR="004F1EEA" w:rsidRDefault="004D09A4">
      <w:pPr>
        <w:rPr>
          <w:rFonts w:ascii="微软雅黑" w:eastAsia="微软雅黑" w:hAnsi="微软雅黑" w:cstheme="majorBidi"/>
          <w:bCs/>
        </w:rPr>
      </w:pPr>
      <w:r>
        <w:rPr>
          <w:noProof/>
        </w:rPr>
        <w:drawing>
          <wp:inline distT="0" distB="0" distL="0" distR="0" wp14:anchorId="2B1ECAD0" wp14:editId="57575ABD">
            <wp:extent cx="5274310" cy="1539875"/>
            <wp:effectExtent l="19050" t="19050" r="21590" b="22225"/>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237"/>
                    <a:stretch>
                      <a:fillRect/>
                    </a:stretch>
                  </pic:blipFill>
                  <pic:spPr>
                    <a:xfrm>
                      <a:off x="0" y="0"/>
                      <a:ext cx="5274310" cy="1539875"/>
                    </a:xfrm>
                    <a:prstGeom prst="rect">
                      <a:avLst/>
                    </a:prstGeom>
                    <a:ln>
                      <a:solidFill>
                        <a:srgbClr val="000000"/>
                      </a:solidFill>
                    </a:ln>
                  </pic:spPr>
                </pic:pic>
              </a:graphicData>
            </a:graphic>
          </wp:inline>
        </w:drawing>
      </w:r>
    </w:p>
    <w:p w14:paraId="69049903"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lastRenderedPageBreak/>
        <w:t>（3）供应商复评</w:t>
      </w:r>
      <w:r>
        <w:rPr>
          <w:rFonts w:ascii="微软雅黑" w:eastAsia="微软雅黑" w:hAnsi="微软雅黑" w:cstheme="majorBidi"/>
          <w:bCs/>
        </w:rPr>
        <w:t>，专门用来支持供应</w:t>
      </w:r>
      <w:proofErr w:type="gramStart"/>
      <w:r>
        <w:rPr>
          <w:rFonts w:ascii="微软雅黑" w:eastAsia="微软雅黑" w:hAnsi="微软雅黑" w:cstheme="majorBidi"/>
          <w:bCs/>
        </w:rPr>
        <w:t>商管理</w:t>
      </w:r>
      <w:proofErr w:type="gramEnd"/>
      <w:r>
        <w:rPr>
          <w:rFonts w:ascii="微软雅黑" w:eastAsia="微软雅黑" w:hAnsi="微软雅黑" w:cstheme="majorBidi"/>
          <w:bCs/>
        </w:rPr>
        <w:t>中复评</w:t>
      </w:r>
      <w:r>
        <w:rPr>
          <w:rFonts w:ascii="微软雅黑" w:eastAsia="微软雅黑" w:hAnsi="微软雅黑" w:cstheme="majorBidi" w:hint="eastAsia"/>
          <w:bCs/>
        </w:rPr>
        <w:t>工作</w:t>
      </w:r>
      <w:r>
        <w:rPr>
          <w:rFonts w:ascii="微软雅黑" w:eastAsia="微软雅黑" w:hAnsi="微软雅黑" w:cstheme="majorBidi"/>
          <w:bCs/>
        </w:rPr>
        <w:t>。</w:t>
      </w:r>
      <w:r>
        <w:rPr>
          <w:rFonts w:ascii="微软雅黑" w:eastAsia="微软雅黑" w:hAnsi="微软雅黑" w:cstheme="majorBidi" w:hint="eastAsia"/>
          <w:bCs/>
        </w:rPr>
        <w:t>供应商</w:t>
      </w:r>
      <w:r>
        <w:rPr>
          <w:rFonts w:ascii="微软雅黑" w:eastAsia="微软雅黑" w:hAnsi="微软雅黑" w:cstheme="majorBidi"/>
          <w:bCs/>
        </w:rPr>
        <w:t>管理员</w:t>
      </w:r>
      <w:r>
        <w:rPr>
          <w:rFonts w:ascii="微软雅黑" w:eastAsia="微软雅黑" w:hAnsi="微软雅黑" w:cstheme="majorBidi" w:hint="eastAsia"/>
          <w:bCs/>
        </w:rPr>
        <w:t>在</w:t>
      </w:r>
      <w:r>
        <w:rPr>
          <w:rFonts w:ascii="微软雅黑" w:eastAsia="微软雅黑" w:hAnsi="微软雅黑" w:cstheme="majorBidi"/>
          <w:bCs/>
        </w:rPr>
        <w:t>对供应商发起</w:t>
      </w:r>
      <w:r>
        <w:rPr>
          <w:rFonts w:ascii="微软雅黑" w:eastAsia="微软雅黑" w:hAnsi="微软雅黑" w:cstheme="majorBidi" w:hint="eastAsia"/>
          <w:bCs/>
        </w:rPr>
        <w:t>复评</w:t>
      </w:r>
      <w:r>
        <w:rPr>
          <w:rFonts w:ascii="微软雅黑" w:eastAsia="微软雅黑" w:hAnsi="微软雅黑" w:cstheme="majorBidi"/>
          <w:bCs/>
        </w:rPr>
        <w:t>时，可选取适当的复评</w:t>
      </w:r>
      <w:r>
        <w:rPr>
          <w:rFonts w:ascii="微软雅黑" w:eastAsia="微软雅黑" w:hAnsi="微软雅黑" w:cstheme="majorBidi" w:hint="eastAsia"/>
          <w:bCs/>
        </w:rPr>
        <w:t>模板</w:t>
      </w:r>
      <w:r>
        <w:rPr>
          <w:rFonts w:ascii="微软雅黑" w:eastAsia="微软雅黑" w:hAnsi="微软雅黑" w:cstheme="majorBidi"/>
          <w:bCs/>
        </w:rPr>
        <w:t>进行填写，模板示例如图</w:t>
      </w:r>
      <w:r>
        <w:rPr>
          <w:rFonts w:ascii="微软雅黑" w:eastAsia="微软雅黑" w:hAnsi="微软雅黑" w:cstheme="majorBidi" w:hint="eastAsia"/>
          <w:bCs/>
        </w:rPr>
        <w:t>。</w:t>
      </w:r>
    </w:p>
    <w:p w14:paraId="706F096A" w14:textId="77777777" w:rsidR="004F1EEA" w:rsidRDefault="004D09A4">
      <w:pPr>
        <w:rPr>
          <w:rFonts w:ascii="微软雅黑" w:eastAsia="微软雅黑" w:hAnsi="微软雅黑" w:cstheme="majorBidi"/>
          <w:bCs/>
        </w:rPr>
      </w:pPr>
      <w:r>
        <w:rPr>
          <w:noProof/>
        </w:rPr>
        <w:drawing>
          <wp:inline distT="0" distB="0" distL="0" distR="0" wp14:anchorId="4D40E1F2" wp14:editId="4D28E039">
            <wp:extent cx="5274310" cy="1335405"/>
            <wp:effectExtent l="19050" t="19050" r="21590" b="1714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238"/>
                    <a:stretch>
                      <a:fillRect/>
                    </a:stretch>
                  </pic:blipFill>
                  <pic:spPr>
                    <a:xfrm>
                      <a:off x="0" y="0"/>
                      <a:ext cx="5274310" cy="1335405"/>
                    </a:xfrm>
                    <a:prstGeom prst="rect">
                      <a:avLst/>
                    </a:prstGeom>
                    <a:ln>
                      <a:solidFill>
                        <a:srgbClr val="000000"/>
                      </a:solidFill>
                    </a:ln>
                  </pic:spPr>
                </pic:pic>
              </a:graphicData>
            </a:graphic>
          </wp:inline>
        </w:drawing>
      </w:r>
    </w:p>
    <w:p w14:paraId="6EC914FA" w14:textId="77777777" w:rsidR="004F1EEA" w:rsidRDefault="004D09A4">
      <w:pPr>
        <w:rPr>
          <w:rFonts w:ascii="微软雅黑" w:eastAsia="微软雅黑" w:hAnsi="微软雅黑" w:cstheme="majorBidi"/>
          <w:bCs/>
        </w:rPr>
      </w:pPr>
      <w:r>
        <w:rPr>
          <w:rFonts w:ascii="微软雅黑" w:eastAsia="微软雅黑" w:hAnsi="微软雅黑"/>
          <w:noProof/>
        </w:rPr>
        <w:drawing>
          <wp:inline distT="0" distB="0" distL="0" distR="0" wp14:anchorId="342EC658" wp14:editId="017BFD6E">
            <wp:extent cx="5273040" cy="1933575"/>
            <wp:effectExtent l="19050" t="19050" r="22860" b="2857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39"/>
                    <a:srcRect t="31890" b="-1"/>
                    <a:stretch>
                      <a:fillRect/>
                    </a:stretch>
                  </pic:blipFill>
                  <pic:spPr>
                    <a:xfrm>
                      <a:off x="0" y="0"/>
                      <a:ext cx="5274310" cy="1934568"/>
                    </a:xfrm>
                    <a:prstGeom prst="rect">
                      <a:avLst/>
                    </a:prstGeom>
                    <a:ln w="3175" cap="sq" cmpd="sng" algn="ctr">
                      <a:solidFill>
                        <a:srgbClr val="000000"/>
                      </a:solidFill>
                      <a:prstDash val="solid"/>
                      <a:miter lim="800000"/>
                      <a:headEnd type="none" w="med" len="med"/>
                      <a:tailEnd type="none" w="med" len="med"/>
                    </a:ln>
                    <a:effectLst/>
                  </pic:spPr>
                </pic:pic>
              </a:graphicData>
            </a:graphic>
          </wp:inline>
        </w:drawing>
      </w:r>
    </w:p>
    <w:p w14:paraId="3336A332"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w:t>
      </w:r>
      <w:r>
        <w:rPr>
          <w:rFonts w:ascii="微软雅黑" w:eastAsia="微软雅黑" w:hAnsi="微软雅黑" w:cstheme="majorBidi"/>
          <w:bCs/>
        </w:rPr>
        <w:t>4</w:t>
      </w:r>
      <w:r>
        <w:rPr>
          <w:rFonts w:ascii="微软雅黑" w:eastAsia="微软雅黑" w:hAnsi="微软雅黑" w:cstheme="majorBidi" w:hint="eastAsia"/>
          <w:bCs/>
        </w:rPr>
        <w:t>）供应商考察</w:t>
      </w:r>
      <w:r>
        <w:rPr>
          <w:rFonts w:ascii="微软雅黑" w:eastAsia="微软雅黑" w:hAnsi="微软雅黑" w:cstheme="majorBidi"/>
          <w:bCs/>
        </w:rPr>
        <w:t>，专门用来支持供应</w:t>
      </w:r>
      <w:proofErr w:type="gramStart"/>
      <w:r>
        <w:rPr>
          <w:rFonts w:ascii="微软雅黑" w:eastAsia="微软雅黑" w:hAnsi="微软雅黑" w:cstheme="majorBidi"/>
          <w:bCs/>
        </w:rPr>
        <w:t>商管理</w:t>
      </w:r>
      <w:proofErr w:type="gramEnd"/>
      <w:r>
        <w:rPr>
          <w:rFonts w:ascii="微软雅黑" w:eastAsia="微软雅黑" w:hAnsi="微软雅黑" w:cstheme="majorBidi"/>
          <w:bCs/>
        </w:rPr>
        <w:t>中</w:t>
      </w:r>
      <w:r>
        <w:rPr>
          <w:rFonts w:ascii="微软雅黑" w:eastAsia="微软雅黑" w:hAnsi="微软雅黑" w:cstheme="majorBidi" w:hint="eastAsia"/>
          <w:bCs/>
        </w:rPr>
        <w:t>考察工作</w:t>
      </w:r>
      <w:r>
        <w:rPr>
          <w:rFonts w:ascii="微软雅黑" w:eastAsia="微软雅黑" w:hAnsi="微软雅黑" w:cstheme="majorBidi"/>
          <w:bCs/>
        </w:rPr>
        <w:t>。</w:t>
      </w:r>
      <w:r>
        <w:rPr>
          <w:rFonts w:ascii="微软雅黑" w:eastAsia="微软雅黑" w:hAnsi="微软雅黑" w:cstheme="majorBidi" w:hint="eastAsia"/>
          <w:bCs/>
        </w:rPr>
        <w:t>供应商</w:t>
      </w:r>
      <w:r>
        <w:rPr>
          <w:rFonts w:ascii="微软雅黑" w:eastAsia="微软雅黑" w:hAnsi="微软雅黑" w:cstheme="majorBidi"/>
          <w:bCs/>
        </w:rPr>
        <w:t>管理员</w:t>
      </w:r>
      <w:r>
        <w:rPr>
          <w:rFonts w:ascii="微软雅黑" w:eastAsia="微软雅黑" w:hAnsi="微软雅黑" w:cstheme="majorBidi" w:hint="eastAsia"/>
          <w:bCs/>
        </w:rPr>
        <w:t>在</w:t>
      </w:r>
      <w:r>
        <w:rPr>
          <w:rFonts w:ascii="微软雅黑" w:eastAsia="微软雅黑" w:hAnsi="微软雅黑" w:cstheme="majorBidi"/>
          <w:bCs/>
        </w:rPr>
        <w:t>对供应商发起</w:t>
      </w:r>
      <w:r>
        <w:rPr>
          <w:rFonts w:ascii="微软雅黑" w:eastAsia="微软雅黑" w:hAnsi="微软雅黑" w:cstheme="majorBidi" w:hint="eastAsia"/>
          <w:bCs/>
        </w:rPr>
        <w:t>考察</w:t>
      </w:r>
      <w:r>
        <w:rPr>
          <w:rFonts w:ascii="微软雅黑" w:eastAsia="微软雅黑" w:hAnsi="微软雅黑" w:cstheme="majorBidi"/>
          <w:bCs/>
        </w:rPr>
        <w:t>时，可选取适当的复评</w:t>
      </w:r>
      <w:r>
        <w:rPr>
          <w:rFonts w:ascii="微软雅黑" w:eastAsia="微软雅黑" w:hAnsi="微软雅黑" w:cstheme="majorBidi" w:hint="eastAsia"/>
          <w:bCs/>
        </w:rPr>
        <w:t>模板</w:t>
      </w:r>
      <w:r>
        <w:rPr>
          <w:rFonts w:ascii="微软雅黑" w:eastAsia="微软雅黑" w:hAnsi="微软雅黑" w:cstheme="majorBidi"/>
          <w:bCs/>
        </w:rPr>
        <w:t>进行填写</w:t>
      </w:r>
      <w:r>
        <w:rPr>
          <w:rFonts w:ascii="微软雅黑" w:eastAsia="微软雅黑" w:hAnsi="微软雅黑" w:cstheme="majorBidi" w:hint="eastAsia"/>
          <w:bCs/>
        </w:rPr>
        <w:t>，编制参考供应商复评模板。</w:t>
      </w:r>
    </w:p>
    <w:p w14:paraId="521F900D" w14:textId="77777777" w:rsidR="004F1EEA" w:rsidRDefault="004D09A4">
      <w:pPr>
        <w:pStyle w:val="2"/>
        <w:rPr>
          <w:rFonts w:ascii="微软雅黑" w:hAnsi="微软雅黑"/>
          <w:sz w:val="21"/>
          <w:szCs w:val="21"/>
        </w:rPr>
      </w:pPr>
      <w:bookmarkStart w:id="136" w:name="_Toc45208357"/>
      <w:r>
        <w:rPr>
          <w:rFonts w:ascii="微软雅黑" w:hAnsi="微软雅黑" w:hint="eastAsia"/>
          <w:sz w:val="21"/>
          <w:szCs w:val="21"/>
        </w:rPr>
        <w:t>9</w:t>
      </w:r>
      <w:r>
        <w:rPr>
          <w:rFonts w:ascii="微软雅黑" w:hAnsi="微软雅黑"/>
          <w:sz w:val="21"/>
          <w:szCs w:val="21"/>
        </w:rPr>
        <w:t>.4</w:t>
      </w:r>
      <w:r>
        <w:rPr>
          <w:rFonts w:ascii="微软雅黑" w:hAnsi="微软雅黑" w:hint="eastAsia"/>
          <w:sz w:val="21"/>
          <w:szCs w:val="21"/>
        </w:rPr>
        <w:t>平台运营</w:t>
      </w:r>
      <w:bookmarkEnd w:id="136"/>
    </w:p>
    <w:p w14:paraId="1FE6293A" w14:textId="77777777" w:rsidR="004F1EEA" w:rsidRDefault="004D09A4">
      <w:pPr>
        <w:pStyle w:val="3"/>
        <w:rPr>
          <w:rFonts w:ascii="微软雅黑" w:hAnsi="微软雅黑"/>
          <w:sz w:val="21"/>
          <w:szCs w:val="21"/>
        </w:rPr>
      </w:pPr>
      <w:bookmarkStart w:id="137" w:name="_Toc45208358"/>
      <w:r>
        <w:rPr>
          <w:rFonts w:ascii="微软雅黑" w:hAnsi="微软雅黑" w:hint="eastAsia"/>
          <w:sz w:val="21"/>
          <w:szCs w:val="21"/>
        </w:rPr>
        <w:t>9</w:t>
      </w:r>
      <w:r>
        <w:rPr>
          <w:rFonts w:ascii="微软雅黑" w:hAnsi="微软雅黑"/>
          <w:sz w:val="21"/>
          <w:szCs w:val="21"/>
        </w:rPr>
        <w:t>.4.1</w:t>
      </w:r>
      <w:r>
        <w:rPr>
          <w:rFonts w:ascii="微软雅黑" w:hAnsi="微软雅黑" w:hint="eastAsia"/>
          <w:sz w:val="21"/>
          <w:szCs w:val="21"/>
        </w:rPr>
        <w:t>门户信息</w:t>
      </w:r>
      <w:bookmarkEnd w:id="137"/>
    </w:p>
    <w:p w14:paraId="5BC85C20"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用于维护门户首页展示模块的对应信息；</w:t>
      </w:r>
    </w:p>
    <w:p w14:paraId="30833176" w14:textId="77777777" w:rsidR="004F1EEA" w:rsidRDefault="004D09A4">
      <w:pPr>
        <w:rPr>
          <w:rFonts w:ascii="微软雅黑" w:eastAsia="微软雅黑" w:hAnsi="微软雅黑" w:cstheme="majorBidi"/>
          <w:bCs/>
        </w:rPr>
      </w:pPr>
      <w:r>
        <w:rPr>
          <w:rFonts w:ascii="微软雅黑" w:eastAsia="微软雅黑" w:hAnsi="微软雅黑" w:cstheme="majorBidi"/>
          <w:bCs/>
          <w:noProof/>
        </w:rPr>
        <w:drawing>
          <wp:inline distT="0" distB="0" distL="0" distR="0" wp14:anchorId="0CB6282D" wp14:editId="432FF734">
            <wp:extent cx="5274310" cy="2413000"/>
            <wp:effectExtent l="0" t="0" r="254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274310" cy="2413000"/>
                    </a:xfrm>
                    <a:prstGeom prst="rect">
                      <a:avLst/>
                    </a:prstGeom>
                  </pic:spPr>
                </pic:pic>
              </a:graphicData>
            </a:graphic>
          </wp:inline>
        </w:drawing>
      </w:r>
    </w:p>
    <w:p w14:paraId="340D3CAE" w14:textId="77777777" w:rsidR="004F1EEA" w:rsidRDefault="004D09A4">
      <w:pPr>
        <w:rPr>
          <w:rFonts w:ascii="微软雅黑" w:eastAsia="微软雅黑" w:hAnsi="微软雅黑" w:cstheme="majorBidi"/>
          <w:bCs/>
        </w:rPr>
      </w:pPr>
      <w:r>
        <w:rPr>
          <w:noProof/>
        </w:rPr>
        <w:lastRenderedPageBreak/>
        <w:drawing>
          <wp:inline distT="0" distB="0" distL="0" distR="0" wp14:anchorId="222B555B" wp14:editId="73763C8D">
            <wp:extent cx="5274310" cy="2313940"/>
            <wp:effectExtent l="19050" t="19050" r="21590" b="1016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241"/>
                    <a:stretch>
                      <a:fillRect/>
                    </a:stretch>
                  </pic:blipFill>
                  <pic:spPr>
                    <a:xfrm>
                      <a:off x="0" y="0"/>
                      <a:ext cx="5274310" cy="2313940"/>
                    </a:xfrm>
                    <a:prstGeom prst="rect">
                      <a:avLst/>
                    </a:prstGeom>
                    <a:ln>
                      <a:solidFill>
                        <a:srgbClr val="000000"/>
                      </a:solidFill>
                    </a:ln>
                  </pic:spPr>
                </pic:pic>
              </a:graphicData>
            </a:graphic>
          </wp:inline>
        </w:drawing>
      </w:r>
    </w:p>
    <w:p w14:paraId="7ADDBD9E" w14:textId="77777777" w:rsidR="004F1EEA" w:rsidRDefault="004D09A4">
      <w:pPr>
        <w:pStyle w:val="3"/>
        <w:rPr>
          <w:rFonts w:ascii="微软雅黑" w:hAnsi="微软雅黑"/>
          <w:sz w:val="21"/>
          <w:szCs w:val="21"/>
        </w:rPr>
      </w:pPr>
      <w:bookmarkStart w:id="138" w:name="_Toc45208359"/>
      <w:r>
        <w:rPr>
          <w:rFonts w:ascii="微软雅黑" w:hAnsi="微软雅黑" w:hint="eastAsia"/>
          <w:sz w:val="21"/>
          <w:szCs w:val="21"/>
        </w:rPr>
        <w:t>9</w:t>
      </w:r>
      <w:r>
        <w:rPr>
          <w:rFonts w:ascii="微软雅黑" w:hAnsi="微软雅黑"/>
          <w:sz w:val="21"/>
          <w:szCs w:val="21"/>
        </w:rPr>
        <w:t>.4.2</w:t>
      </w:r>
      <w:r>
        <w:rPr>
          <w:rFonts w:ascii="微软雅黑" w:hAnsi="微软雅黑" w:hint="eastAsia"/>
          <w:sz w:val="21"/>
          <w:szCs w:val="21"/>
        </w:rPr>
        <w:t>优质供应商</w:t>
      </w:r>
      <w:bookmarkEnd w:id="138"/>
    </w:p>
    <w:p w14:paraId="27C05182"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对应门户首页的优质供应商模块，可直接登记合作的优质供应商信息。</w:t>
      </w:r>
    </w:p>
    <w:p w14:paraId="1803AC7D" w14:textId="77777777" w:rsidR="004F1EEA" w:rsidRDefault="004D09A4">
      <w:pPr>
        <w:rPr>
          <w:rFonts w:ascii="微软雅黑" w:eastAsia="微软雅黑" w:hAnsi="微软雅黑" w:cstheme="majorBidi"/>
          <w:bCs/>
        </w:rPr>
      </w:pPr>
      <w:r>
        <w:rPr>
          <w:noProof/>
        </w:rPr>
        <w:drawing>
          <wp:inline distT="0" distB="0" distL="0" distR="0" wp14:anchorId="19FDEBC7" wp14:editId="3D4B0331">
            <wp:extent cx="5274310" cy="2032000"/>
            <wp:effectExtent l="19050" t="19050" r="21590" b="2540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242"/>
                    <a:stretch>
                      <a:fillRect/>
                    </a:stretch>
                  </pic:blipFill>
                  <pic:spPr>
                    <a:xfrm>
                      <a:off x="0" y="0"/>
                      <a:ext cx="5274310" cy="2032000"/>
                    </a:xfrm>
                    <a:prstGeom prst="rect">
                      <a:avLst/>
                    </a:prstGeom>
                    <a:ln>
                      <a:solidFill>
                        <a:srgbClr val="000000"/>
                      </a:solidFill>
                    </a:ln>
                  </pic:spPr>
                </pic:pic>
              </a:graphicData>
            </a:graphic>
          </wp:inline>
        </w:drawing>
      </w:r>
    </w:p>
    <w:p w14:paraId="5FFCFD18" w14:textId="77777777" w:rsidR="004F1EEA" w:rsidRDefault="004D09A4">
      <w:pPr>
        <w:rPr>
          <w:rFonts w:ascii="微软雅黑" w:eastAsia="微软雅黑" w:hAnsi="微软雅黑" w:cstheme="majorBidi"/>
          <w:bCs/>
        </w:rPr>
      </w:pPr>
      <w:r>
        <w:rPr>
          <w:noProof/>
        </w:rPr>
        <w:drawing>
          <wp:inline distT="0" distB="0" distL="0" distR="0" wp14:anchorId="01C636BC" wp14:editId="2C2E8C29">
            <wp:extent cx="5274310" cy="1603375"/>
            <wp:effectExtent l="19050" t="19050" r="21590" b="1587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243"/>
                    <a:stretch>
                      <a:fillRect/>
                    </a:stretch>
                  </pic:blipFill>
                  <pic:spPr>
                    <a:xfrm>
                      <a:off x="0" y="0"/>
                      <a:ext cx="5274310" cy="1603375"/>
                    </a:xfrm>
                    <a:prstGeom prst="rect">
                      <a:avLst/>
                    </a:prstGeom>
                    <a:ln>
                      <a:solidFill>
                        <a:srgbClr val="000000"/>
                      </a:solidFill>
                    </a:ln>
                  </pic:spPr>
                </pic:pic>
              </a:graphicData>
            </a:graphic>
          </wp:inline>
        </w:drawing>
      </w:r>
    </w:p>
    <w:p w14:paraId="078658B7" w14:textId="77777777" w:rsidR="004F1EEA" w:rsidRDefault="004D09A4">
      <w:pPr>
        <w:pStyle w:val="3"/>
        <w:rPr>
          <w:rFonts w:ascii="微软雅黑" w:hAnsi="微软雅黑"/>
          <w:sz w:val="21"/>
          <w:szCs w:val="21"/>
        </w:rPr>
      </w:pPr>
      <w:bookmarkStart w:id="139" w:name="_Toc45208360"/>
      <w:r>
        <w:rPr>
          <w:rFonts w:ascii="微软雅黑" w:hAnsi="微软雅黑" w:hint="eastAsia"/>
          <w:sz w:val="21"/>
          <w:szCs w:val="21"/>
        </w:rPr>
        <w:t>9</w:t>
      </w:r>
      <w:r>
        <w:rPr>
          <w:rFonts w:ascii="微软雅黑" w:hAnsi="微软雅黑"/>
          <w:sz w:val="21"/>
          <w:szCs w:val="21"/>
        </w:rPr>
        <w:t>.4.3</w:t>
      </w:r>
      <w:r>
        <w:rPr>
          <w:rFonts w:ascii="微软雅黑" w:hAnsi="微软雅黑" w:hint="eastAsia"/>
          <w:sz w:val="21"/>
          <w:szCs w:val="21"/>
        </w:rPr>
        <w:t>推荐采购单位</w:t>
      </w:r>
      <w:bookmarkEnd w:id="139"/>
    </w:p>
    <w:p w14:paraId="48061389"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对应门户首页的推荐采购单位模块，可直接设置推荐采购单位的信息。</w:t>
      </w:r>
    </w:p>
    <w:p w14:paraId="2C284B4F" w14:textId="77777777" w:rsidR="004F1EEA" w:rsidRDefault="004D09A4">
      <w:pPr>
        <w:pStyle w:val="3"/>
        <w:rPr>
          <w:rFonts w:ascii="微软雅黑" w:hAnsi="微软雅黑"/>
          <w:sz w:val="21"/>
          <w:szCs w:val="21"/>
        </w:rPr>
      </w:pPr>
      <w:bookmarkStart w:id="140" w:name="_Toc45208361"/>
      <w:r>
        <w:rPr>
          <w:rFonts w:ascii="微软雅黑" w:hAnsi="微软雅黑" w:hint="eastAsia"/>
          <w:sz w:val="21"/>
          <w:szCs w:val="21"/>
        </w:rPr>
        <w:t>9</w:t>
      </w:r>
      <w:r>
        <w:rPr>
          <w:rFonts w:ascii="微软雅黑" w:hAnsi="微软雅黑"/>
          <w:sz w:val="21"/>
          <w:szCs w:val="21"/>
        </w:rPr>
        <w:t>.4.4</w:t>
      </w:r>
      <w:r>
        <w:rPr>
          <w:rFonts w:ascii="微软雅黑" w:hAnsi="微软雅黑" w:hint="eastAsia"/>
          <w:sz w:val="21"/>
          <w:szCs w:val="21"/>
        </w:rPr>
        <w:t>门户模板设置</w:t>
      </w:r>
      <w:bookmarkEnd w:id="140"/>
    </w:p>
    <w:p w14:paraId="20DDD5B1" w14:textId="77777777" w:rsidR="004F1EEA" w:rsidRDefault="004F1EEA">
      <w:pPr>
        <w:rPr>
          <w:rFonts w:ascii="微软雅黑" w:eastAsia="微软雅黑" w:hAnsi="微软雅黑" w:cstheme="majorBidi"/>
          <w:bCs/>
        </w:rPr>
      </w:pPr>
    </w:p>
    <w:p w14:paraId="795B9F6B" w14:textId="77777777" w:rsidR="004F1EEA" w:rsidRDefault="004D09A4">
      <w:pPr>
        <w:pStyle w:val="3"/>
        <w:rPr>
          <w:rFonts w:ascii="微软雅黑" w:hAnsi="微软雅黑"/>
          <w:sz w:val="21"/>
          <w:szCs w:val="21"/>
        </w:rPr>
      </w:pPr>
      <w:bookmarkStart w:id="141" w:name="_Toc45208362"/>
      <w:r>
        <w:rPr>
          <w:rFonts w:ascii="微软雅黑" w:hAnsi="微软雅黑" w:hint="eastAsia"/>
          <w:sz w:val="21"/>
          <w:szCs w:val="21"/>
        </w:rPr>
        <w:lastRenderedPageBreak/>
        <w:t>9</w:t>
      </w:r>
      <w:r>
        <w:rPr>
          <w:rFonts w:ascii="微软雅黑" w:hAnsi="微软雅黑"/>
          <w:sz w:val="21"/>
          <w:szCs w:val="21"/>
        </w:rPr>
        <w:t>.4.5</w:t>
      </w:r>
      <w:r>
        <w:rPr>
          <w:rFonts w:ascii="微软雅黑" w:hAnsi="微软雅黑" w:hint="eastAsia"/>
          <w:sz w:val="21"/>
          <w:szCs w:val="21"/>
        </w:rPr>
        <w:t>门户模块设置</w:t>
      </w:r>
      <w:bookmarkEnd w:id="141"/>
    </w:p>
    <w:p w14:paraId="4AFFCDF2" w14:textId="77777777" w:rsidR="004F1EEA" w:rsidRDefault="004F1EEA">
      <w:pPr>
        <w:rPr>
          <w:rFonts w:ascii="微软雅黑" w:eastAsia="微软雅黑" w:hAnsi="微软雅黑" w:cstheme="majorBidi"/>
          <w:bCs/>
        </w:rPr>
      </w:pPr>
    </w:p>
    <w:p w14:paraId="528CA357" w14:textId="77777777" w:rsidR="004F1EEA" w:rsidRDefault="004D09A4">
      <w:pPr>
        <w:pStyle w:val="3"/>
        <w:rPr>
          <w:rFonts w:ascii="微软雅黑" w:hAnsi="微软雅黑"/>
          <w:sz w:val="21"/>
          <w:szCs w:val="21"/>
        </w:rPr>
      </w:pPr>
      <w:bookmarkStart w:id="142" w:name="_Toc45208363"/>
      <w:r>
        <w:rPr>
          <w:rFonts w:ascii="微软雅黑" w:hAnsi="微软雅黑" w:hint="eastAsia"/>
          <w:sz w:val="21"/>
          <w:szCs w:val="21"/>
        </w:rPr>
        <w:t>9</w:t>
      </w:r>
      <w:r>
        <w:rPr>
          <w:rFonts w:ascii="微软雅黑" w:hAnsi="微软雅黑"/>
          <w:sz w:val="21"/>
          <w:szCs w:val="21"/>
        </w:rPr>
        <w:t>.4.6</w:t>
      </w:r>
      <w:r>
        <w:rPr>
          <w:rFonts w:ascii="微软雅黑" w:hAnsi="微软雅黑" w:hint="eastAsia"/>
          <w:sz w:val="21"/>
          <w:szCs w:val="21"/>
        </w:rPr>
        <w:t>内部通知</w:t>
      </w:r>
      <w:bookmarkEnd w:id="142"/>
    </w:p>
    <w:p w14:paraId="7863260E"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用于发布采购方内部的通知公告及帮助资料。</w:t>
      </w:r>
    </w:p>
    <w:p w14:paraId="0EB7E50B" w14:textId="77777777" w:rsidR="004F1EEA" w:rsidRDefault="004D09A4">
      <w:pPr>
        <w:rPr>
          <w:rFonts w:ascii="微软雅黑" w:eastAsia="微软雅黑" w:hAnsi="微软雅黑" w:cstheme="majorBidi"/>
          <w:bCs/>
        </w:rPr>
      </w:pPr>
      <w:r>
        <w:rPr>
          <w:noProof/>
        </w:rPr>
        <w:drawing>
          <wp:inline distT="0" distB="0" distL="0" distR="0" wp14:anchorId="10C3CDC7" wp14:editId="42B9FD58">
            <wp:extent cx="5274310" cy="1413510"/>
            <wp:effectExtent l="19050" t="19050" r="21590" b="1524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244"/>
                    <a:stretch>
                      <a:fillRect/>
                    </a:stretch>
                  </pic:blipFill>
                  <pic:spPr>
                    <a:xfrm>
                      <a:off x="0" y="0"/>
                      <a:ext cx="5274310" cy="1413510"/>
                    </a:xfrm>
                    <a:prstGeom prst="rect">
                      <a:avLst/>
                    </a:prstGeom>
                    <a:ln>
                      <a:solidFill>
                        <a:srgbClr val="000000"/>
                      </a:solidFill>
                    </a:ln>
                  </pic:spPr>
                </pic:pic>
              </a:graphicData>
            </a:graphic>
          </wp:inline>
        </w:drawing>
      </w:r>
    </w:p>
    <w:p w14:paraId="3FDA9782"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发布后在首页对应模块可以查看。</w:t>
      </w:r>
    </w:p>
    <w:p w14:paraId="3FF33F20" w14:textId="77777777" w:rsidR="004F1EEA" w:rsidRDefault="004D09A4">
      <w:pPr>
        <w:rPr>
          <w:rFonts w:ascii="微软雅黑" w:eastAsia="微软雅黑" w:hAnsi="微软雅黑" w:cstheme="majorBidi"/>
          <w:bCs/>
        </w:rPr>
      </w:pPr>
      <w:r>
        <w:rPr>
          <w:noProof/>
        </w:rPr>
        <w:drawing>
          <wp:inline distT="0" distB="0" distL="0" distR="0" wp14:anchorId="7438FFB1" wp14:editId="49B62AA0">
            <wp:extent cx="5274310" cy="2194560"/>
            <wp:effectExtent l="19050" t="19050" r="21590" b="1524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245"/>
                    <a:stretch>
                      <a:fillRect/>
                    </a:stretch>
                  </pic:blipFill>
                  <pic:spPr>
                    <a:xfrm>
                      <a:off x="0" y="0"/>
                      <a:ext cx="5274310" cy="2194560"/>
                    </a:xfrm>
                    <a:prstGeom prst="rect">
                      <a:avLst/>
                    </a:prstGeom>
                    <a:ln>
                      <a:solidFill>
                        <a:srgbClr val="000000"/>
                      </a:solidFill>
                    </a:ln>
                  </pic:spPr>
                </pic:pic>
              </a:graphicData>
            </a:graphic>
          </wp:inline>
        </w:drawing>
      </w:r>
    </w:p>
    <w:p w14:paraId="71C993DA" w14:textId="77777777" w:rsidR="004F1EEA" w:rsidRDefault="004D09A4">
      <w:pPr>
        <w:pStyle w:val="3"/>
        <w:rPr>
          <w:rFonts w:ascii="微软雅黑" w:hAnsi="微软雅黑"/>
          <w:sz w:val="21"/>
          <w:szCs w:val="21"/>
        </w:rPr>
      </w:pPr>
      <w:bookmarkStart w:id="143" w:name="_Toc45208364"/>
      <w:r>
        <w:rPr>
          <w:rFonts w:ascii="微软雅黑" w:hAnsi="微软雅黑" w:hint="eastAsia"/>
          <w:sz w:val="21"/>
          <w:szCs w:val="21"/>
        </w:rPr>
        <w:t>9</w:t>
      </w:r>
      <w:r>
        <w:rPr>
          <w:rFonts w:ascii="微软雅黑" w:hAnsi="微软雅黑"/>
          <w:sz w:val="21"/>
          <w:szCs w:val="21"/>
        </w:rPr>
        <w:t>.4.7</w:t>
      </w:r>
      <w:r>
        <w:rPr>
          <w:rFonts w:ascii="微软雅黑" w:hAnsi="微软雅黑" w:hint="eastAsia"/>
          <w:sz w:val="21"/>
          <w:szCs w:val="21"/>
        </w:rPr>
        <w:t>投诉管理</w:t>
      </w:r>
      <w:bookmarkEnd w:id="143"/>
    </w:p>
    <w:p w14:paraId="5D39FB3E" w14:textId="77777777" w:rsidR="004F1EEA" w:rsidRDefault="004D09A4">
      <w:pPr>
        <w:ind w:firstLineChars="100" w:firstLine="210"/>
        <w:rPr>
          <w:rFonts w:ascii="微软雅黑" w:eastAsia="微软雅黑" w:hAnsi="微软雅黑"/>
        </w:rPr>
      </w:pPr>
      <w:r>
        <w:rPr>
          <w:rFonts w:ascii="微软雅黑" w:eastAsia="微软雅黑" w:hAnsi="微软雅黑" w:hint="eastAsia"/>
        </w:rPr>
        <w:t>投诉管理，平台管理员对用户的投诉/反馈进行处理。</w:t>
      </w:r>
    </w:p>
    <w:p w14:paraId="14686CD7" w14:textId="77777777" w:rsidR="004F1EEA" w:rsidRDefault="004D09A4">
      <w:pPr>
        <w:pStyle w:val="3"/>
        <w:rPr>
          <w:rFonts w:ascii="微软雅黑" w:hAnsi="微软雅黑"/>
          <w:sz w:val="21"/>
          <w:szCs w:val="21"/>
        </w:rPr>
      </w:pPr>
      <w:bookmarkStart w:id="144" w:name="_Toc45208365"/>
      <w:r>
        <w:rPr>
          <w:rFonts w:ascii="微软雅黑" w:hAnsi="微软雅黑" w:hint="eastAsia"/>
          <w:sz w:val="21"/>
          <w:szCs w:val="21"/>
        </w:rPr>
        <w:t>9</w:t>
      </w:r>
      <w:r>
        <w:rPr>
          <w:rFonts w:ascii="微软雅黑" w:hAnsi="微软雅黑"/>
          <w:sz w:val="21"/>
          <w:szCs w:val="21"/>
        </w:rPr>
        <w:t>.4.8</w:t>
      </w:r>
      <w:r>
        <w:rPr>
          <w:rFonts w:ascii="微软雅黑" w:hAnsi="微软雅黑" w:hint="eastAsia"/>
          <w:sz w:val="21"/>
          <w:szCs w:val="21"/>
        </w:rPr>
        <w:t>平台信息维护</w:t>
      </w:r>
      <w:bookmarkEnd w:id="144"/>
    </w:p>
    <w:p w14:paraId="05243C7D" w14:textId="77777777" w:rsidR="004F1EEA" w:rsidRDefault="004D09A4">
      <w:pPr>
        <w:ind w:firstLineChars="100" w:firstLine="210"/>
        <w:rPr>
          <w:rFonts w:ascii="微软雅黑" w:eastAsia="微软雅黑" w:hAnsi="微软雅黑"/>
        </w:rPr>
      </w:pPr>
      <w:r>
        <w:rPr>
          <w:rFonts w:ascii="微软雅黑" w:eastAsia="微软雅黑" w:hAnsi="微软雅黑" w:hint="eastAsia"/>
        </w:rPr>
        <w:t>用于维护平台的名称等信息，可替换首页的</w:t>
      </w:r>
      <w:proofErr w:type="gramStart"/>
      <w:r>
        <w:rPr>
          <w:rFonts w:ascii="微软雅黑" w:eastAsia="微软雅黑" w:hAnsi="微软雅黑" w:hint="eastAsia"/>
        </w:rPr>
        <w:t>轮播图</w:t>
      </w:r>
      <w:proofErr w:type="gramEnd"/>
      <w:r>
        <w:rPr>
          <w:rFonts w:ascii="微软雅黑" w:eastAsia="微软雅黑" w:hAnsi="微软雅黑" w:hint="eastAsia"/>
        </w:rPr>
        <w:t>、增加友情链接，</w:t>
      </w:r>
      <w:proofErr w:type="gramStart"/>
      <w:r>
        <w:rPr>
          <w:rFonts w:ascii="微软雅黑" w:eastAsia="微软雅黑" w:hAnsi="微软雅黑" w:hint="eastAsia"/>
        </w:rPr>
        <w:t>更换微信二</w:t>
      </w:r>
      <w:proofErr w:type="gramEnd"/>
      <w:r>
        <w:rPr>
          <w:rFonts w:ascii="微软雅黑" w:eastAsia="微软雅黑" w:hAnsi="微软雅黑" w:hint="eastAsia"/>
        </w:rPr>
        <w:t>维码。</w:t>
      </w:r>
    </w:p>
    <w:p w14:paraId="5A314CB8" w14:textId="77777777" w:rsidR="004F1EEA" w:rsidRDefault="004D09A4">
      <w:pPr>
        <w:rPr>
          <w:rFonts w:ascii="微软雅黑" w:eastAsia="微软雅黑" w:hAnsi="微软雅黑" w:cstheme="majorBidi"/>
          <w:bCs/>
        </w:rPr>
      </w:pPr>
      <w:r>
        <w:rPr>
          <w:noProof/>
        </w:rPr>
        <w:lastRenderedPageBreak/>
        <w:drawing>
          <wp:inline distT="0" distB="0" distL="0" distR="0" wp14:anchorId="6C8E29BE" wp14:editId="24E45443">
            <wp:extent cx="5274310" cy="2404110"/>
            <wp:effectExtent l="19050" t="19050" r="21590" b="1524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246"/>
                    <a:stretch>
                      <a:fillRect/>
                    </a:stretch>
                  </pic:blipFill>
                  <pic:spPr>
                    <a:xfrm>
                      <a:off x="0" y="0"/>
                      <a:ext cx="5274310" cy="2404110"/>
                    </a:xfrm>
                    <a:prstGeom prst="rect">
                      <a:avLst/>
                    </a:prstGeom>
                    <a:ln>
                      <a:solidFill>
                        <a:srgbClr val="000000"/>
                      </a:solidFill>
                    </a:ln>
                  </pic:spPr>
                </pic:pic>
              </a:graphicData>
            </a:graphic>
          </wp:inline>
        </w:drawing>
      </w:r>
    </w:p>
    <w:p w14:paraId="3059095C" w14:textId="77777777" w:rsidR="004F1EEA" w:rsidRDefault="004D09A4">
      <w:pPr>
        <w:pStyle w:val="2"/>
        <w:rPr>
          <w:rFonts w:ascii="微软雅黑" w:hAnsi="微软雅黑"/>
          <w:sz w:val="21"/>
          <w:szCs w:val="21"/>
        </w:rPr>
      </w:pPr>
      <w:bookmarkStart w:id="145" w:name="_Toc45208366"/>
      <w:r>
        <w:rPr>
          <w:rFonts w:ascii="微软雅黑" w:hAnsi="微软雅黑" w:hint="eastAsia"/>
          <w:sz w:val="21"/>
          <w:szCs w:val="21"/>
        </w:rPr>
        <w:t>9</w:t>
      </w:r>
      <w:r>
        <w:rPr>
          <w:rFonts w:ascii="微软雅黑" w:hAnsi="微软雅黑"/>
          <w:sz w:val="21"/>
          <w:szCs w:val="21"/>
        </w:rPr>
        <w:t>.5</w:t>
      </w:r>
      <w:r>
        <w:rPr>
          <w:rFonts w:ascii="微软雅黑" w:hAnsi="微软雅黑" w:hint="eastAsia"/>
          <w:sz w:val="21"/>
          <w:szCs w:val="21"/>
        </w:rPr>
        <w:t>业务移交</w:t>
      </w:r>
      <w:bookmarkEnd w:id="145"/>
    </w:p>
    <w:p w14:paraId="62C8D215"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当有人员离职或调岗时，可将该人员的未完成数据移交给他人继续进行。</w:t>
      </w:r>
    </w:p>
    <w:p w14:paraId="4D304A4B" w14:textId="77777777" w:rsidR="004F1EEA" w:rsidRDefault="004D09A4">
      <w:pPr>
        <w:rPr>
          <w:rFonts w:ascii="微软雅黑" w:eastAsia="微软雅黑" w:hAnsi="微软雅黑" w:cstheme="majorBidi"/>
          <w:bCs/>
        </w:rPr>
      </w:pPr>
      <w:r>
        <w:rPr>
          <w:noProof/>
        </w:rPr>
        <w:drawing>
          <wp:inline distT="0" distB="0" distL="0" distR="0" wp14:anchorId="66815A17" wp14:editId="0B6A16B3">
            <wp:extent cx="5274310" cy="1866900"/>
            <wp:effectExtent l="19050" t="19050" r="21590" b="1905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247"/>
                    <a:stretch>
                      <a:fillRect/>
                    </a:stretch>
                  </pic:blipFill>
                  <pic:spPr>
                    <a:xfrm>
                      <a:off x="0" y="0"/>
                      <a:ext cx="5274310" cy="1866900"/>
                    </a:xfrm>
                    <a:prstGeom prst="rect">
                      <a:avLst/>
                    </a:prstGeom>
                    <a:ln>
                      <a:solidFill>
                        <a:srgbClr val="000000"/>
                      </a:solidFill>
                    </a:ln>
                  </pic:spPr>
                </pic:pic>
              </a:graphicData>
            </a:graphic>
          </wp:inline>
        </w:drawing>
      </w:r>
    </w:p>
    <w:p w14:paraId="509EF0D8"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选择对应数据，可通过筛选辅助找到对应数据，点击【移交】，选择一名人员，点击【确定】，则将此数据移交给所选人员。</w:t>
      </w:r>
    </w:p>
    <w:p w14:paraId="7C8A60E3" w14:textId="77777777" w:rsidR="004F1EEA" w:rsidRDefault="004D09A4">
      <w:pPr>
        <w:rPr>
          <w:rFonts w:ascii="微软雅黑" w:eastAsia="微软雅黑" w:hAnsi="微软雅黑" w:cstheme="majorBidi"/>
          <w:bCs/>
        </w:rPr>
      </w:pPr>
      <w:r>
        <w:rPr>
          <w:noProof/>
        </w:rPr>
        <w:drawing>
          <wp:inline distT="0" distB="0" distL="0" distR="0" wp14:anchorId="7FF58B8B" wp14:editId="09F74E62">
            <wp:extent cx="5274310" cy="2524125"/>
            <wp:effectExtent l="19050" t="19050" r="21590" b="2857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248"/>
                    <a:stretch>
                      <a:fillRect/>
                    </a:stretch>
                  </pic:blipFill>
                  <pic:spPr>
                    <a:xfrm>
                      <a:off x="0" y="0"/>
                      <a:ext cx="5274310" cy="2524125"/>
                    </a:xfrm>
                    <a:prstGeom prst="rect">
                      <a:avLst/>
                    </a:prstGeom>
                    <a:ln>
                      <a:solidFill>
                        <a:srgbClr val="000000"/>
                      </a:solidFill>
                    </a:ln>
                  </pic:spPr>
                </pic:pic>
              </a:graphicData>
            </a:graphic>
          </wp:inline>
        </w:drawing>
      </w:r>
    </w:p>
    <w:p w14:paraId="63B3DD2C"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lastRenderedPageBreak/>
        <w:t>可在列表中查看移交记录。</w:t>
      </w:r>
    </w:p>
    <w:p w14:paraId="0638D2CE" w14:textId="77777777" w:rsidR="004F1EEA" w:rsidRDefault="004D09A4">
      <w:pPr>
        <w:rPr>
          <w:rFonts w:ascii="微软雅黑" w:eastAsia="微软雅黑" w:hAnsi="微软雅黑" w:cstheme="majorBidi"/>
          <w:bCs/>
        </w:rPr>
      </w:pPr>
      <w:r>
        <w:rPr>
          <w:noProof/>
        </w:rPr>
        <w:drawing>
          <wp:inline distT="0" distB="0" distL="0" distR="0" wp14:anchorId="6F86B4E1" wp14:editId="1DD60D2F">
            <wp:extent cx="5274310" cy="1925955"/>
            <wp:effectExtent l="19050" t="19050" r="21590" b="1714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249"/>
                    <a:stretch>
                      <a:fillRect/>
                    </a:stretch>
                  </pic:blipFill>
                  <pic:spPr>
                    <a:xfrm>
                      <a:off x="0" y="0"/>
                      <a:ext cx="5274310" cy="1925955"/>
                    </a:xfrm>
                    <a:prstGeom prst="rect">
                      <a:avLst/>
                    </a:prstGeom>
                    <a:ln>
                      <a:solidFill>
                        <a:srgbClr val="000000"/>
                      </a:solidFill>
                    </a:ln>
                  </pic:spPr>
                </pic:pic>
              </a:graphicData>
            </a:graphic>
          </wp:inline>
        </w:drawing>
      </w:r>
    </w:p>
    <w:p w14:paraId="4CFBD8F0" w14:textId="77777777" w:rsidR="004F1EEA" w:rsidRDefault="004D09A4">
      <w:pPr>
        <w:rPr>
          <w:rFonts w:ascii="微软雅黑" w:eastAsia="微软雅黑" w:hAnsi="微软雅黑" w:cstheme="majorBidi"/>
          <w:bCs/>
        </w:rPr>
      </w:pPr>
      <w:r>
        <w:rPr>
          <w:noProof/>
        </w:rPr>
        <w:drawing>
          <wp:inline distT="0" distB="0" distL="0" distR="0" wp14:anchorId="37C477DA" wp14:editId="0736AD62">
            <wp:extent cx="5274310" cy="875665"/>
            <wp:effectExtent l="19050" t="19050" r="21590" b="19685"/>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250"/>
                    <a:stretch>
                      <a:fillRect/>
                    </a:stretch>
                  </pic:blipFill>
                  <pic:spPr>
                    <a:xfrm>
                      <a:off x="0" y="0"/>
                      <a:ext cx="5274310" cy="875665"/>
                    </a:xfrm>
                    <a:prstGeom prst="rect">
                      <a:avLst/>
                    </a:prstGeom>
                    <a:ln>
                      <a:solidFill>
                        <a:srgbClr val="000000"/>
                      </a:solidFill>
                    </a:ln>
                  </pic:spPr>
                </pic:pic>
              </a:graphicData>
            </a:graphic>
          </wp:inline>
        </w:drawing>
      </w:r>
    </w:p>
    <w:p w14:paraId="74BE608D" w14:textId="77777777" w:rsidR="004F1EEA" w:rsidRDefault="004D09A4">
      <w:pPr>
        <w:pStyle w:val="2"/>
        <w:rPr>
          <w:rFonts w:ascii="微软雅黑" w:hAnsi="微软雅黑"/>
          <w:sz w:val="21"/>
          <w:szCs w:val="21"/>
        </w:rPr>
      </w:pPr>
      <w:bookmarkStart w:id="146" w:name="_Toc45208367"/>
      <w:r>
        <w:rPr>
          <w:rFonts w:ascii="微软雅黑" w:hAnsi="微软雅黑" w:hint="eastAsia"/>
          <w:sz w:val="21"/>
          <w:szCs w:val="21"/>
        </w:rPr>
        <w:t>9</w:t>
      </w:r>
      <w:r>
        <w:rPr>
          <w:rFonts w:ascii="微软雅黑" w:hAnsi="微软雅黑"/>
          <w:sz w:val="21"/>
          <w:szCs w:val="21"/>
        </w:rPr>
        <w:t>.6</w:t>
      </w:r>
      <w:r>
        <w:rPr>
          <w:rFonts w:ascii="微软雅黑" w:hAnsi="微软雅黑" w:hint="eastAsia"/>
          <w:sz w:val="21"/>
          <w:szCs w:val="21"/>
        </w:rPr>
        <w:t>中止</w:t>
      </w:r>
      <w:bookmarkEnd w:id="146"/>
    </w:p>
    <w:p w14:paraId="468AFA9B"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汇总展示中止的业务数据；</w:t>
      </w:r>
    </w:p>
    <w:p w14:paraId="5CBCF009" w14:textId="77777777" w:rsidR="004F1EEA" w:rsidRDefault="004D09A4">
      <w:pPr>
        <w:rPr>
          <w:rFonts w:ascii="微软雅黑" w:eastAsia="微软雅黑" w:hAnsi="微软雅黑" w:cstheme="majorBidi"/>
          <w:bCs/>
        </w:rPr>
      </w:pPr>
      <w:r>
        <w:rPr>
          <w:noProof/>
        </w:rPr>
        <w:drawing>
          <wp:inline distT="0" distB="0" distL="0" distR="0" wp14:anchorId="57A62B24" wp14:editId="1CD1FA2B">
            <wp:extent cx="5274310" cy="1454150"/>
            <wp:effectExtent l="19050" t="19050" r="21590" b="1270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251"/>
                    <a:stretch>
                      <a:fillRect/>
                    </a:stretch>
                  </pic:blipFill>
                  <pic:spPr>
                    <a:xfrm>
                      <a:off x="0" y="0"/>
                      <a:ext cx="5274310" cy="1454150"/>
                    </a:xfrm>
                    <a:prstGeom prst="rect">
                      <a:avLst/>
                    </a:prstGeom>
                    <a:ln>
                      <a:solidFill>
                        <a:srgbClr val="000000"/>
                      </a:solidFill>
                    </a:ln>
                  </pic:spPr>
                </pic:pic>
              </a:graphicData>
            </a:graphic>
          </wp:inline>
        </w:drawing>
      </w:r>
    </w:p>
    <w:p w14:paraId="57518068" w14:textId="77777777" w:rsidR="004F1EEA" w:rsidRDefault="004D09A4">
      <w:pPr>
        <w:pStyle w:val="a9"/>
      </w:pPr>
      <w:bookmarkStart w:id="147" w:name="_Toc45208368"/>
      <w:r>
        <w:t>10.</w:t>
      </w:r>
      <w:r>
        <w:rPr>
          <w:rFonts w:hint="eastAsia"/>
        </w:rPr>
        <w:t>企业中心</w:t>
      </w:r>
      <w:bookmarkEnd w:id="147"/>
    </w:p>
    <w:p w14:paraId="6CB7E846" w14:textId="77777777" w:rsidR="004F1EEA" w:rsidRDefault="004D09A4">
      <w:pPr>
        <w:pStyle w:val="2"/>
        <w:rPr>
          <w:rFonts w:ascii="微软雅黑" w:hAnsi="微软雅黑"/>
          <w:sz w:val="21"/>
          <w:szCs w:val="21"/>
        </w:rPr>
      </w:pPr>
      <w:bookmarkStart w:id="148" w:name="_Toc45208369"/>
      <w:r>
        <w:rPr>
          <w:rFonts w:ascii="微软雅黑" w:hAnsi="微软雅黑" w:hint="eastAsia"/>
          <w:sz w:val="21"/>
          <w:szCs w:val="21"/>
        </w:rPr>
        <w:t>1</w:t>
      </w:r>
      <w:r>
        <w:rPr>
          <w:rFonts w:ascii="微软雅黑" w:hAnsi="微软雅黑"/>
          <w:sz w:val="21"/>
          <w:szCs w:val="21"/>
        </w:rPr>
        <w:t>0.1</w:t>
      </w:r>
      <w:r>
        <w:rPr>
          <w:rFonts w:ascii="微软雅黑" w:hAnsi="微软雅黑" w:hint="eastAsia"/>
          <w:sz w:val="21"/>
          <w:szCs w:val="21"/>
        </w:rPr>
        <w:t>组织人员</w:t>
      </w:r>
      <w:bookmarkEnd w:id="148"/>
    </w:p>
    <w:p w14:paraId="6656C51B" w14:textId="77777777" w:rsidR="004F1EEA" w:rsidRDefault="004D09A4">
      <w:pPr>
        <w:pStyle w:val="3"/>
        <w:rPr>
          <w:rFonts w:ascii="微软雅黑" w:hAnsi="微软雅黑"/>
          <w:sz w:val="21"/>
          <w:szCs w:val="21"/>
        </w:rPr>
      </w:pPr>
      <w:bookmarkStart w:id="149" w:name="_Toc45208370"/>
      <w:r>
        <w:rPr>
          <w:rFonts w:ascii="微软雅黑" w:hAnsi="微软雅黑" w:hint="eastAsia"/>
          <w:sz w:val="21"/>
          <w:szCs w:val="21"/>
        </w:rPr>
        <w:t>1</w:t>
      </w:r>
      <w:r>
        <w:rPr>
          <w:rFonts w:ascii="微软雅黑" w:hAnsi="微软雅黑"/>
          <w:sz w:val="21"/>
          <w:szCs w:val="21"/>
        </w:rPr>
        <w:t>0.1.1</w:t>
      </w:r>
      <w:r>
        <w:rPr>
          <w:rFonts w:ascii="微软雅黑" w:hAnsi="微软雅黑" w:hint="eastAsia"/>
          <w:sz w:val="21"/>
          <w:szCs w:val="21"/>
        </w:rPr>
        <w:t>组织管理</w:t>
      </w:r>
      <w:bookmarkEnd w:id="149"/>
    </w:p>
    <w:p w14:paraId="29D48A6E"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企业</w:t>
      </w:r>
      <w:r>
        <w:rPr>
          <w:rFonts w:ascii="微软雅黑" w:eastAsia="微软雅黑" w:hAnsi="微软雅黑" w:cstheme="majorBidi"/>
          <w:bCs/>
        </w:rPr>
        <w:t>组织结构</w:t>
      </w:r>
      <w:r>
        <w:rPr>
          <w:rFonts w:ascii="微软雅黑" w:eastAsia="微软雅黑" w:hAnsi="微软雅黑" w:cstheme="majorBidi" w:hint="eastAsia"/>
          <w:bCs/>
        </w:rPr>
        <w:t>在</w:t>
      </w:r>
      <w:r>
        <w:rPr>
          <w:rFonts w:ascii="微软雅黑" w:eastAsia="微软雅黑" w:hAnsi="微软雅黑" w:cstheme="majorBidi"/>
          <w:bCs/>
        </w:rPr>
        <w:t>组织管理</w:t>
      </w:r>
      <w:r>
        <w:rPr>
          <w:rFonts w:ascii="微软雅黑" w:eastAsia="微软雅黑" w:hAnsi="微软雅黑" w:cstheme="majorBidi" w:hint="eastAsia"/>
          <w:bCs/>
        </w:rPr>
        <w:t>位置</w:t>
      </w:r>
      <w:r>
        <w:rPr>
          <w:rFonts w:ascii="微软雅黑" w:eastAsia="微软雅黑" w:hAnsi="微软雅黑" w:cstheme="majorBidi"/>
          <w:bCs/>
        </w:rPr>
        <w:t>维护</w:t>
      </w:r>
      <w:r>
        <w:rPr>
          <w:rFonts w:ascii="微软雅黑" w:eastAsia="微软雅黑" w:hAnsi="微软雅黑" w:cstheme="majorBidi" w:hint="eastAsia"/>
          <w:bCs/>
        </w:rPr>
        <w:t>。</w:t>
      </w:r>
    </w:p>
    <w:p w14:paraId="59CF6DD5" w14:textId="77777777" w:rsidR="004F1EEA" w:rsidRDefault="004D09A4">
      <w:pPr>
        <w:rPr>
          <w:rFonts w:ascii="微软雅黑" w:eastAsia="微软雅黑" w:hAnsi="微软雅黑" w:cstheme="majorBidi"/>
          <w:bCs/>
        </w:rPr>
      </w:pPr>
      <w:r>
        <w:rPr>
          <w:noProof/>
        </w:rPr>
        <w:lastRenderedPageBreak/>
        <w:drawing>
          <wp:inline distT="0" distB="0" distL="0" distR="0" wp14:anchorId="3E77014A" wp14:editId="76793A2A">
            <wp:extent cx="5274310" cy="2332355"/>
            <wp:effectExtent l="19050" t="19050" r="21590" b="1079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52"/>
                    <a:stretch>
                      <a:fillRect/>
                    </a:stretch>
                  </pic:blipFill>
                  <pic:spPr>
                    <a:xfrm>
                      <a:off x="0" y="0"/>
                      <a:ext cx="5274310" cy="2332355"/>
                    </a:xfrm>
                    <a:prstGeom prst="rect">
                      <a:avLst/>
                    </a:prstGeom>
                    <a:ln>
                      <a:solidFill>
                        <a:srgbClr val="000000"/>
                      </a:solidFill>
                    </a:ln>
                  </pic:spPr>
                </pic:pic>
              </a:graphicData>
            </a:graphic>
          </wp:inline>
        </w:drawing>
      </w:r>
    </w:p>
    <w:p w14:paraId="05B57659"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（1）新增组织，在</w:t>
      </w:r>
      <w:r>
        <w:rPr>
          <w:rFonts w:ascii="微软雅黑" w:eastAsia="微软雅黑" w:hAnsi="微软雅黑" w:cstheme="majorBidi"/>
          <w:bCs/>
        </w:rPr>
        <w:t>左侧组织</w:t>
      </w:r>
      <w:proofErr w:type="gramStart"/>
      <w:r>
        <w:rPr>
          <w:rFonts w:ascii="微软雅黑" w:eastAsia="微软雅黑" w:hAnsi="微软雅黑" w:cstheme="majorBidi"/>
          <w:bCs/>
        </w:rPr>
        <w:t>树选择</w:t>
      </w:r>
      <w:proofErr w:type="gramEnd"/>
      <w:r>
        <w:rPr>
          <w:rFonts w:ascii="微软雅黑" w:eastAsia="微软雅黑" w:hAnsi="微软雅黑" w:cstheme="majorBidi"/>
          <w:bCs/>
        </w:rPr>
        <w:t>一个组织作为要新增组织的父组织</w:t>
      </w:r>
      <w:r>
        <w:rPr>
          <w:rFonts w:ascii="微软雅黑" w:eastAsia="微软雅黑" w:hAnsi="微软雅黑" w:cstheme="majorBidi" w:hint="eastAsia"/>
          <w:bCs/>
        </w:rPr>
        <w:t>，</w:t>
      </w:r>
      <w:r>
        <w:rPr>
          <w:rFonts w:ascii="微软雅黑" w:eastAsia="微软雅黑" w:hAnsi="微软雅黑" w:cstheme="majorBidi"/>
          <w:bCs/>
        </w:rPr>
        <w:t>点击新增页面如图，</w:t>
      </w:r>
      <w:r>
        <w:rPr>
          <w:rFonts w:ascii="微软雅黑" w:eastAsia="微软雅黑" w:hAnsi="微软雅黑" w:cstheme="majorBidi" w:hint="eastAsia"/>
          <w:bCs/>
        </w:rPr>
        <w:t>如实</w:t>
      </w:r>
      <w:r>
        <w:rPr>
          <w:rFonts w:ascii="微软雅黑" w:eastAsia="微软雅黑" w:hAnsi="微软雅黑" w:cstheme="majorBidi"/>
          <w:bCs/>
        </w:rPr>
        <w:t>填写</w:t>
      </w:r>
      <w:r>
        <w:rPr>
          <w:rFonts w:ascii="微软雅黑" w:eastAsia="微软雅黑" w:hAnsi="微软雅黑" w:cstheme="majorBidi" w:hint="eastAsia"/>
          <w:bCs/>
        </w:rPr>
        <w:t>新增</w:t>
      </w:r>
      <w:r>
        <w:rPr>
          <w:rFonts w:ascii="微软雅黑" w:eastAsia="微软雅黑" w:hAnsi="微软雅黑" w:cstheme="majorBidi"/>
          <w:bCs/>
        </w:rPr>
        <w:t>组织信息。</w:t>
      </w:r>
    </w:p>
    <w:p w14:paraId="1D89F260"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集团</w:t>
      </w:r>
      <w:r>
        <w:rPr>
          <w:rFonts w:ascii="微软雅黑" w:eastAsia="微软雅黑" w:hAnsi="微软雅黑" w:cstheme="majorBidi"/>
          <w:bCs/>
        </w:rPr>
        <w:t>、子公司及部门页面信息同项目页面信息稍有不同。</w:t>
      </w:r>
    </w:p>
    <w:p w14:paraId="50240FA3" w14:textId="77777777" w:rsidR="004F1EEA" w:rsidRDefault="004D09A4">
      <w:pPr>
        <w:rPr>
          <w:rFonts w:ascii="微软雅黑" w:eastAsia="微软雅黑" w:hAnsi="微软雅黑" w:cstheme="majorBidi"/>
          <w:bCs/>
        </w:rPr>
      </w:pPr>
      <w:r>
        <w:rPr>
          <w:noProof/>
        </w:rPr>
        <w:drawing>
          <wp:inline distT="0" distB="0" distL="0" distR="0" wp14:anchorId="23B945A3" wp14:editId="15B132BE">
            <wp:extent cx="5274310" cy="2080895"/>
            <wp:effectExtent l="19050" t="19050" r="21590" b="1460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253"/>
                    <a:stretch>
                      <a:fillRect/>
                    </a:stretch>
                  </pic:blipFill>
                  <pic:spPr>
                    <a:xfrm>
                      <a:off x="0" y="0"/>
                      <a:ext cx="5274310" cy="2080895"/>
                    </a:xfrm>
                    <a:prstGeom prst="rect">
                      <a:avLst/>
                    </a:prstGeom>
                    <a:ln>
                      <a:solidFill>
                        <a:srgbClr val="000000"/>
                      </a:solidFill>
                    </a:ln>
                  </pic:spPr>
                </pic:pic>
              </a:graphicData>
            </a:graphic>
          </wp:inline>
        </w:drawing>
      </w:r>
    </w:p>
    <w:p w14:paraId="1278B3FD"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（2）修改，当</w:t>
      </w:r>
      <w:r>
        <w:rPr>
          <w:rFonts w:ascii="微软雅黑" w:eastAsia="微软雅黑" w:hAnsi="微软雅黑" w:cstheme="majorBidi"/>
          <w:bCs/>
        </w:rPr>
        <w:t>组织名称</w:t>
      </w:r>
      <w:r>
        <w:rPr>
          <w:rFonts w:ascii="微软雅黑" w:eastAsia="微软雅黑" w:hAnsi="微软雅黑" w:cstheme="majorBidi" w:hint="eastAsia"/>
          <w:bCs/>
        </w:rPr>
        <w:t>、</w:t>
      </w:r>
      <w:r>
        <w:rPr>
          <w:rFonts w:ascii="微软雅黑" w:eastAsia="微软雅黑" w:hAnsi="微软雅黑" w:cstheme="majorBidi"/>
          <w:bCs/>
        </w:rPr>
        <w:t>代码、简称、所属组织、所属地区、是否在建信息有所变化时，可点击</w:t>
      </w:r>
      <w:r>
        <w:rPr>
          <w:rFonts w:ascii="微软雅黑" w:eastAsia="微软雅黑" w:hAnsi="微软雅黑" w:cstheme="majorBidi" w:hint="eastAsia"/>
          <w:bCs/>
        </w:rPr>
        <w:t>组织</w:t>
      </w:r>
      <w:r>
        <w:rPr>
          <w:rFonts w:ascii="微软雅黑" w:eastAsia="微软雅黑" w:hAnsi="微软雅黑" w:cstheme="majorBidi"/>
          <w:bCs/>
        </w:rPr>
        <w:t>名称</w:t>
      </w:r>
      <w:r>
        <w:rPr>
          <w:rFonts w:ascii="微软雅黑" w:eastAsia="微软雅黑" w:hAnsi="微软雅黑" w:cstheme="majorBidi" w:hint="eastAsia"/>
          <w:bCs/>
        </w:rPr>
        <w:t>打开</w:t>
      </w:r>
      <w:r>
        <w:rPr>
          <w:rFonts w:ascii="微软雅黑" w:eastAsia="微软雅黑" w:hAnsi="微软雅黑" w:cstheme="majorBidi"/>
          <w:bCs/>
        </w:rPr>
        <w:t>组织信息</w:t>
      </w:r>
      <w:r>
        <w:rPr>
          <w:rFonts w:ascii="微软雅黑" w:eastAsia="微软雅黑" w:hAnsi="微软雅黑" w:cstheme="majorBidi" w:hint="eastAsia"/>
          <w:bCs/>
        </w:rPr>
        <w:t>进行</w:t>
      </w:r>
      <w:r>
        <w:rPr>
          <w:rFonts w:ascii="微软雅黑" w:eastAsia="微软雅黑" w:hAnsi="微软雅黑" w:cstheme="majorBidi"/>
          <w:bCs/>
        </w:rPr>
        <w:t xml:space="preserve">修改并保存。 </w:t>
      </w:r>
    </w:p>
    <w:p w14:paraId="3B9DA73C"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（3）删除，由于</w:t>
      </w:r>
      <w:r>
        <w:rPr>
          <w:rFonts w:ascii="微软雅黑" w:eastAsia="微软雅黑" w:hAnsi="微软雅黑" w:cstheme="majorBidi"/>
          <w:bCs/>
        </w:rPr>
        <w:t>组织调整</w:t>
      </w:r>
      <w:proofErr w:type="gramStart"/>
      <w:r>
        <w:rPr>
          <w:rFonts w:ascii="微软雅黑" w:eastAsia="微软雅黑" w:hAnsi="微软雅黑" w:cstheme="majorBidi"/>
          <w:bCs/>
        </w:rPr>
        <w:t>或错建等</w:t>
      </w:r>
      <w:proofErr w:type="gramEnd"/>
      <w:r>
        <w:rPr>
          <w:rFonts w:ascii="微软雅黑" w:eastAsia="微软雅黑" w:hAnsi="微软雅黑" w:cstheme="majorBidi"/>
          <w:bCs/>
        </w:rPr>
        <w:t>原因不需要时，可进行删除。</w:t>
      </w:r>
    </w:p>
    <w:p w14:paraId="2A2576B9"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当被</w:t>
      </w:r>
      <w:r>
        <w:rPr>
          <w:rFonts w:ascii="微软雅黑" w:eastAsia="微软雅黑" w:hAnsi="微软雅黑" w:cstheme="majorBidi"/>
          <w:bCs/>
        </w:rPr>
        <w:t>删除组织下有子组织或组织下</w:t>
      </w:r>
      <w:r>
        <w:rPr>
          <w:rFonts w:ascii="微软雅黑" w:eastAsia="微软雅黑" w:hAnsi="微软雅黑" w:cstheme="majorBidi" w:hint="eastAsia"/>
          <w:bCs/>
        </w:rPr>
        <w:t>已存在</w:t>
      </w:r>
      <w:r>
        <w:rPr>
          <w:rFonts w:ascii="微软雅黑" w:eastAsia="微软雅黑" w:hAnsi="微软雅黑" w:cstheme="majorBidi"/>
          <w:bCs/>
        </w:rPr>
        <w:t>人员时，系统不</w:t>
      </w:r>
      <w:r>
        <w:rPr>
          <w:rFonts w:ascii="微软雅黑" w:eastAsia="微软雅黑" w:hAnsi="微软雅黑" w:cstheme="majorBidi" w:hint="eastAsia"/>
          <w:bCs/>
        </w:rPr>
        <w:t>允许</w:t>
      </w:r>
      <w:r>
        <w:rPr>
          <w:rFonts w:ascii="微软雅黑" w:eastAsia="微软雅黑" w:hAnsi="微软雅黑" w:cstheme="majorBidi"/>
          <w:bCs/>
        </w:rPr>
        <w:t>删除。</w:t>
      </w:r>
    </w:p>
    <w:p w14:paraId="7A486D72"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（4）组织导入/导出</w:t>
      </w:r>
    </w:p>
    <w:p w14:paraId="479BB13D"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组织可使用导入/导出功能，帮助企业快速完成组织信息。</w:t>
      </w:r>
    </w:p>
    <w:p w14:paraId="3AEB50B2" w14:textId="77777777" w:rsidR="004F1EEA" w:rsidRDefault="004D09A4">
      <w:pPr>
        <w:pStyle w:val="3"/>
        <w:rPr>
          <w:rFonts w:ascii="微软雅黑" w:hAnsi="微软雅黑"/>
          <w:sz w:val="21"/>
          <w:szCs w:val="21"/>
        </w:rPr>
      </w:pPr>
      <w:bookmarkStart w:id="150" w:name="_Toc45208371"/>
      <w:r>
        <w:rPr>
          <w:rFonts w:ascii="微软雅黑" w:hAnsi="微软雅黑" w:hint="eastAsia"/>
          <w:sz w:val="21"/>
          <w:szCs w:val="21"/>
        </w:rPr>
        <w:t>1</w:t>
      </w:r>
      <w:r>
        <w:rPr>
          <w:rFonts w:ascii="微软雅黑" w:hAnsi="微软雅黑"/>
          <w:sz w:val="21"/>
          <w:szCs w:val="21"/>
        </w:rPr>
        <w:t>0.1.2</w:t>
      </w:r>
      <w:r>
        <w:rPr>
          <w:rFonts w:ascii="微软雅黑" w:hAnsi="微软雅黑" w:hint="eastAsia"/>
          <w:sz w:val="21"/>
          <w:szCs w:val="21"/>
        </w:rPr>
        <w:t>人员管理</w:t>
      </w:r>
      <w:bookmarkEnd w:id="150"/>
    </w:p>
    <w:p w14:paraId="708386D7"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企业人员在人员</w:t>
      </w:r>
      <w:r>
        <w:rPr>
          <w:rFonts w:ascii="微软雅黑" w:eastAsia="微软雅黑" w:hAnsi="微软雅黑" w:cstheme="majorBidi"/>
          <w:bCs/>
        </w:rPr>
        <w:t>管理</w:t>
      </w:r>
      <w:r>
        <w:rPr>
          <w:rFonts w:ascii="微软雅黑" w:eastAsia="微软雅黑" w:hAnsi="微软雅黑" w:cstheme="majorBidi" w:hint="eastAsia"/>
          <w:bCs/>
        </w:rPr>
        <w:t>位置</w:t>
      </w:r>
      <w:r>
        <w:rPr>
          <w:rFonts w:ascii="微软雅黑" w:eastAsia="微软雅黑" w:hAnsi="微软雅黑" w:cstheme="majorBidi"/>
          <w:bCs/>
        </w:rPr>
        <w:t>维护</w:t>
      </w:r>
      <w:r>
        <w:rPr>
          <w:rFonts w:ascii="微软雅黑" w:eastAsia="微软雅黑" w:hAnsi="微软雅黑" w:cstheme="majorBidi" w:hint="eastAsia"/>
          <w:bCs/>
        </w:rPr>
        <w:t>。</w:t>
      </w:r>
    </w:p>
    <w:p w14:paraId="00D8DF92" w14:textId="77777777" w:rsidR="004F1EEA" w:rsidRDefault="004D09A4">
      <w:pPr>
        <w:rPr>
          <w:rFonts w:ascii="微软雅黑" w:eastAsia="微软雅黑" w:hAnsi="微软雅黑"/>
        </w:rPr>
      </w:pPr>
      <w:r>
        <w:rPr>
          <w:noProof/>
        </w:rPr>
        <w:lastRenderedPageBreak/>
        <w:drawing>
          <wp:inline distT="0" distB="0" distL="0" distR="0" wp14:anchorId="49F46329" wp14:editId="3F8D0851">
            <wp:extent cx="5274310" cy="2313940"/>
            <wp:effectExtent l="19050" t="19050" r="21590" b="1016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254"/>
                    <a:stretch>
                      <a:fillRect/>
                    </a:stretch>
                  </pic:blipFill>
                  <pic:spPr>
                    <a:xfrm>
                      <a:off x="0" y="0"/>
                      <a:ext cx="5274310" cy="2313940"/>
                    </a:xfrm>
                    <a:prstGeom prst="rect">
                      <a:avLst/>
                    </a:prstGeom>
                    <a:ln>
                      <a:solidFill>
                        <a:srgbClr val="000000"/>
                      </a:solidFill>
                    </a:ln>
                  </pic:spPr>
                </pic:pic>
              </a:graphicData>
            </a:graphic>
          </wp:inline>
        </w:drawing>
      </w:r>
    </w:p>
    <w:p w14:paraId="1B058217"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（1）新增，在</w:t>
      </w:r>
      <w:r>
        <w:rPr>
          <w:rFonts w:ascii="微软雅黑" w:eastAsia="微软雅黑" w:hAnsi="微软雅黑" w:cstheme="majorBidi"/>
          <w:bCs/>
        </w:rPr>
        <w:t>左侧组织</w:t>
      </w:r>
      <w:proofErr w:type="gramStart"/>
      <w:r>
        <w:rPr>
          <w:rFonts w:ascii="微软雅黑" w:eastAsia="微软雅黑" w:hAnsi="微软雅黑" w:cstheme="majorBidi"/>
          <w:bCs/>
        </w:rPr>
        <w:t>树选择</w:t>
      </w:r>
      <w:proofErr w:type="gramEnd"/>
      <w:r>
        <w:rPr>
          <w:rFonts w:ascii="微软雅黑" w:eastAsia="微软雅黑" w:hAnsi="微软雅黑" w:cstheme="majorBidi"/>
          <w:bCs/>
        </w:rPr>
        <w:t>一个组织作为要新增</w:t>
      </w:r>
      <w:r>
        <w:rPr>
          <w:rFonts w:ascii="微软雅黑" w:eastAsia="微软雅黑" w:hAnsi="微软雅黑" w:cstheme="majorBidi" w:hint="eastAsia"/>
          <w:bCs/>
        </w:rPr>
        <w:t>人员</w:t>
      </w:r>
      <w:r>
        <w:rPr>
          <w:rFonts w:ascii="微软雅黑" w:eastAsia="微软雅黑" w:hAnsi="微软雅黑" w:cstheme="majorBidi"/>
          <w:bCs/>
        </w:rPr>
        <w:t>的</w:t>
      </w:r>
      <w:r>
        <w:rPr>
          <w:rFonts w:ascii="微软雅黑" w:eastAsia="微软雅黑" w:hAnsi="微软雅黑" w:cstheme="majorBidi" w:hint="eastAsia"/>
          <w:bCs/>
        </w:rPr>
        <w:t>所属</w:t>
      </w:r>
      <w:r>
        <w:rPr>
          <w:rFonts w:ascii="微软雅黑" w:eastAsia="微软雅黑" w:hAnsi="微软雅黑" w:cstheme="majorBidi"/>
          <w:bCs/>
        </w:rPr>
        <w:t>组织</w:t>
      </w:r>
      <w:r>
        <w:rPr>
          <w:rFonts w:ascii="微软雅黑" w:eastAsia="微软雅黑" w:hAnsi="微软雅黑" w:cstheme="majorBidi" w:hint="eastAsia"/>
          <w:bCs/>
        </w:rPr>
        <w:t>，</w:t>
      </w:r>
      <w:r>
        <w:rPr>
          <w:rFonts w:ascii="微软雅黑" w:eastAsia="微软雅黑" w:hAnsi="微软雅黑" w:cstheme="majorBidi"/>
          <w:bCs/>
        </w:rPr>
        <w:t>点击新增页面如图，</w:t>
      </w:r>
      <w:r>
        <w:rPr>
          <w:rFonts w:ascii="微软雅黑" w:eastAsia="微软雅黑" w:hAnsi="微软雅黑" w:cstheme="majorBidi" w:hint="eastAsia"/>
          <w:bCs/>
        </w:rPr>
        <w:t>如实</w:t>
      </w:r>
      <w:r>
        <w:rPr>
          <w:rFonts w:ascii="微软雅黑" w:eastAsia="微软雅黑" w:hAnsi="微软雅黑" w:cstheme="majorBidi"/>
          <w:bCs/>
        </w:rPr>
        <w:t>填写</w:t>
      </w:r>
      <w:r>
        <w:rPr>
          <w:rFonts w:ascii="微软雅黑" w:eastAsia="微软雅黑" w:hAnsi="微软雅黑" w:cstheme="majorBidi" w:hint="eastAsia"/>
          <w:bCs/>
        </w:rPr>
        <w:t>新增人员</w:t>
      </w:r>
      <w:r>
        <w:rPr>
          <w:rFonts w:ascii="微软雅黑" w:eastAsia="微软雅黑" w:hAnsi="微软雅黑" w:cstheme="majorBidi"/>
          <w:bCs/>
        </w:rPr>
        <w:t>信息。</w:t>
      </w:r>
    </w:p>
    <w:p w14:paraId="3D5C599D" w14:textId="77777777" w:rsidR="004F1EEA" w:rsidRDefault="004D09A4">
      <w:pPr>
        <w:rPr>
          <w:rFonts w:ascii="微软雅黑" w:eastAsia="微软雅黑" w:hAnsi="微软雅黑" w:cstheme="majorBidi"/>
          <w:bCs/>
        </w:rPr>
      </w:pPr>
      <w:r>
        <w:rPr>
          <w:noProof/>
        </w:rPr>
        <w:drawing>
          <wp:inline distT="0" distB="0" distL="0" distR="0" wp14:anchorId="2084DEE6" wp14:editId="2467DE5F">
            <wp:extent cx="5274310" cy="2329180"/>
            <wp:effectExtent l="19050" t="19050" r="21590" b="1397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255"/>
                    <a:stretch>
                      <a:fillRect/>
                    </a:stretch>
                  </pic:blipFill>
                  <pic:spPr>
                    <a:xfrm>
                      <a:off x="0" y="0"/>
                      <a:ext cx="5274310" cy="2329180"/>
                    </a:xfrm>
                    <a:prstGeom prst="rect">
                      <a:avLst/>
                    </a:prstGeom>
                    <a:ln>
                      <a:solidFill>
                        <a:srgbClr val="000000"/>
                      </a:solidFill>
                    </a:ln>
                  </pic:spPr>
                </pic:pic>
              </a:graphicData>
            </a:graphic>
          </wp:inline>
        </w:drawing>
      </w:r>
    </w:p>
    <w:p w14:paraId="1AE6B64A"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（2）修改，</w:t>
      </w:r>
      <w:proofErr w:type="gramStart"/>
      <w:r>
        <w:rPr>
          <w:rFonts w:ascii="微软雅黑" w:eastAsia="微软雅黑" w:hAnsi="微软雅黑" w:cstheme="majorBidi" w:hint="eastAsia"/>
          <w:bCs/>
        </w:rPr>
        <w:t>当人员</w:t>
      </w:r>
      <w:proofErr w:type="gramEnd"/>
      <w:r>
        <w:rPr>
          <w:rFonts w:ascii="微软雅黑" w:eastAsia="微软雅黑" w:hAnsi="微软雅黑" w:cstheme="majorBidi" w:hint="eastAsia"/>
          <w:bCs/>
        </w:rPr>
        <w:t>姓名、登录</w:t>
      </w:r>
      <w:r>
        <w:rPr>
          <w:rFonts w:ascii="微软雅黑" w:eastAsia="微软雅黑" w:hAnsi="微软雅黑" w:cstheme="majorBidi"/>
          <w:bCs/>
        </w:rPr>
        <w:t>账号、</w:t>
      </w:r>
      <w:r>
        <w:rPr>
          <w:rFonts w:ascii="微软雅黑" w:eastAsia="微软雅黑" w:hAnsi="微软雅黑" w:cstheme="majorBidi" w:hint="eastAsia"/>
          <w:bCs/>
        </w:rPr>
        <w:t>电话</w:t>
      </w:r>
      <w:r>
        <w:rPr>
          <w:rFonts w:ascii="微软雅黑" w:eastAsia="微软雅黑" w:hAnsi="微软雅黑" w:cstheme="majorBidi"/>
          <w:bCs/>
        </w:rPr>
        <w:t>、所属组织、</w:t>
      </w:r>
      <w:r>
        <w:rPr>
          <w:rFonts w:ascii="微软雅黑" w:eastAsia="微软雅黑" w:hAnsi="微软雅黑" w:cstheme="majorBidi" w:hint="eastAsia"/>
          <w:bCs/>
        </w:rPr>
        <w:t>系统</w:t>
      </w:r>
      <w:r>
        <w:rPr>
          <w:rFonts w:ascii="微软雅黑" w:eastAsia="微软雅黑" w:hAnsi="微软雅黑" w:cstheme="majorBidi"/>
          <w:bCs/>
        </w:rPr>
        <w:t>角色、</w:t>
      </w:r>
      <w:r>
        <w:rPr>
          <w:rFonts w:ascii="微软雅黑" w:eastAsia="微软雅黑" w:hAnsi="微软雅黑" w:cstheme="majorBidi" w:hint="eastAsia"/>
          <w:bCs/>
        </w:rPr>
        <w:t>职位</w:t>
      </w:r>
      <w:r>
        <w:rPr>
          <w:rFonts w:ascii="微软雅黑" w:eastAsia="微软雅黑" w:hAnsi="微软雅黑" w:cstheme="majorBidi"/>
          <w:bCs/>
        </w:rPr>
        <w:t>信息有所变化时，可点击</w:t>
      </w:r>
      <w:r>
        <w:rPr>
          <w:rFonts w:ascii="微软雅黑" w:eastAsia="微软雅黑" w:hAnsi="微软雅黑" w:cstheme="majorBidi" w:hint="eastAsia"/>
          <w:bCs/>
        </w:rPr>
        <w:t>人员</w:t>
      </w:r>
      <w:r>
        <w:rPr>
          <w:rFonts w:ascii="微软雅黑" w:eastAsia="微软雅黑" w:hAnsi="微软雅黑" w:cstheme="majorBidi"/>
          <w:bCs/>
        </w:rPr>
        <w:t>姓名</w:t>
      </w:r>
      <w:r>
        <w:rPr>
          <w:rFonts w:ascii="微软雅黑" w:eastAsia="微软雅黑" w:hAnsi="微软雅黑" w:cstheme="majorBidi" w:hint="eastAsia"/>
          <w:bCs/>
        </w:rPr>
        <w:t>打开人员</w:t>
      </w:r>
      <w:r>
        <w:rPr>
          <w:rFonts w:ascii="微软雅黑" w:eastAsia="微软雅黑" w:hAnsi="微软雅黑" w:cstheme="majorBidi"/>
          <w:bCs/>
        </w:rPr>
        <w:t>信息</w:t>
      </w:r>
      <w:r>
        <w:rPr>
          <w:rFonts w:ascii="微软雅黑" w:eastAsia="微软雅黑" w:hAnsi="微软雅黑" w:cstheme="majorBidi" w:hint="eastAsia"/>
          <w:bCs/>
        </w:rPr>
        <w:t>进行</w:t>
      </w:r>
      <w:r>
        <w:rPr>
          <w:rFonts w:ascii="微软雅黑" w:eastAsia="微软雅黑" w:hAnsi="微软雅黑" w:cstheme="majorBidi"/>
          <w:bCs/>
        </w:rPr>
        <w:t>修改并保存。</w:t>
      </w:r>
    </w:p>
    <w:p w14:paraId="1FEBF360"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（3）删除，由于人员</w:t>
      </w:r>
      <w:r>
        <w:rPr>
          <w:rFonts w:ascii="微软雅黑" w:eastAsia="微软雅黑" w:hAnsi="微软雅黑" w:cstheme="majorBidi"/>
          <w:bCs/>
        </w:rPr>
        <w:t>离职</w:t>
      </w:r>
      <w:proofErr w:type="gramStart"/>
      <w:r>
        <w:rPr>
          <w:rFonts w:ascii="微软雅黑" w:eastAsia="微软雅黑" w:hAnsi="微软雅黑" w:cstheme="majorBidi" w:hint="eastAsia"/>
          <w:bCs/>
        </w:rPr>
        <w:t>或</w:t>
      </w:r>
      <w:r>
        <w:rPr>
          <w:rFonts w:ascii="微软雅黑" w:eastAsia="微软雅黑" w:hAnsi="微软雅黑" w:cstheme="majorBidi"/>
          <w:bCs/>
        </w:rPr>
        <w:t>错建等</w:t>
      </w:r>
      <w:proofErr w:type="gramEnd"/>
      <w:r>
        <w:rPr>
          <w:rFonts w:ascii="微软雅黑" w:eastAsia="微软雅黑" w:hAnsi="微软雅黑" w:cstheme="majorBidi"/>
          <w:bCs/>
        </w:rPr>
        <w:t>原因不需要时，可进行删除。</w:t>
      </w:r>
    </w:p>
    <w:p w14:paraId="39E47015"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当被</w:t>
      </w:r>
      <w:r>
        <w:rPr>
          <w:rFonts w:ascii="微软雅黑" w:eastAsia="微软雅黑" w:hAnsi="微软雅黑" w:cstheme="majorBidi"/>
          <w:bCs/>
        </w:rPr>
        <w:t>删除</w:t>
      </w:r>
      <w:r>
        <w:rPr>
          <w:rFonts w:ascii="微软雅黑" w:eastAsia="微软雅黑" w:hAnsi="微软雅黑" w:cstheme="majorBidi" w:hint="eastAsia"/>
          <w:bCs/>
        </w:rPr>
        <w:t>人员</w:t>
      </w:r>
      <w:r>
        <w:rPr>
          <w:rFonts w:ascii="微软雅黑" w:eastAsia="微软雅黑" w:hAnsi="微软雅黑" w:cstheme="majorBidi"/>
          <w:bCs/>
        </w:rPr>
        <w:t>下</w:t>
      </w:r>
      <w:r>
        <w:rPr>
          <w:rFonts w:ascii="微软雅黑" w:eastAsia="微软雅黑" w:hAnsi="微软雅黑" w:cstheme="majorBidi" w:hint="eastAsia"/>
          <w:bCs/>
        </w:rPr>
        <w:t>若</w:t>
      </w:r>
      <w:r>
        <w:rPr>
          <w:rFonts w:ascii="微软雅黑" w:eastAsia="微软雅黑" w:hAnsi="微软雅黑" w:cstheme="majorBidi"/>
          <w:bCs/>
        </w:rPr>
        <w:t>已产生业务时，系统不</w:t>
      </w:r>
      <w:r>
        <w:rPr>
          <w:rFonts w:ascii="微软雅黑" w:eastAsia="微软雅黑" w:hAnsi="微软雅黑" w:cstheme="majorBidi" w:hint="eastAsia"/>
          <w:bCs/>
        </w:rPr>
        <w:t>允许</w:t>
      </w:r>
      <w:r>
        <w:rPr>
          <w:rFonts w:ascii="微软雅黑" w:eastAsia="微软雅黑" w:hAnsi="微软雅黑" w:cstheme="majorBidi"/>
          <w:bCs/>
        </w:rPr>
        <w:t>删除。</w:t>
      </w:r>
    </w:p>
    <w:p w14:paraId="0BACB70A" w14:textId="77777777" w:rsidR="004F1EEA" w:rsidRDefault="004D09A4">
      <w:pPr>
        <w:ind w:firstLineChars="200" w:firstLine="420"/>
        <w:rPr>
          <w:rFonts w:ascii="微软雅黑" w:eastAsia="微软雅黑" w:hAnsi="微软雅黑"/>
        </w:rPr>
      </w:pPr>
      <w:r>
        <w:rPr>
          <w:rFonts w:ascii="微软雅黑" w:eastAsia="微软雅黑" w:hAnsi="微软雅黑" w:hint="eastAsia"/>
        </w:rPr>
        <w:t>（4）停用，人员离职后，可将人员账号进行停用，停用后，此账号不可再进入企业。</w:t>
      </w:r>
    </w:p>
    <w:p w14:paraId="7BF6B333"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hint="eastAsia"/>
        </w:rPr>
        <w:t>（5）</w:t>
      </w:r>
      <w:r>
        <w:rPr>
          <w:rFonts w:ascii="微软雅黑" w:eastAsia="微软雅黑" w:hAnsi="微软雅黑" w:cstheme="majorBidi" w:hint="eastAsia"/>
          <w:bCs/>
        </w:rPr>
        <w:t>重置密码，</w:t>
      </w:r>
      <w:r>
        <w:rPr>
          <w:rFonts w:ascii="微软雅黑" w:eastAsia="微软雅黑" w:hAnsi="微软雅黑" w:cstheme="majorBidi"/>
          <w:bCs/>
        </w:rPr>
        <w:t>当用户忘记密码，管理员可在此处为用户重置密码</w:t>
      </w:r>
      <w:r>
        <w:rPr>
          <w:rFonts w:ascii="微软雅黑" w:eastAsia="微软雅黑" w:hAnsi="微软雅黑" w:cstheme="majorBidi" w:hint="eastAsia"/>
          <w:bCs/>
        </w:rPr>
        <w:t>。</w:t>
      </w:r>
      <w:r>
        <w:rPr>
          <w:rFonts w:ascii="微软雅黑" w:eastAsia="微软雅黑" w:hAnsi="微软雅黑" w:cstheme="majorBidi"/>
          <w:bCs/>
        </w:rPr>
        <w:t>重置</w:t>
      </w:r>
      <w:r>
        <w:rPr>
          <w:rFonts w:ascii="微软雅黑" w:eastAsia="微软雅黑" w:hAnsi="微软雅黑" w:cstheme="majorBidi" w:hint="eastAsia"/>
          <w:bCs/>
        </w:rPr>
        <w:t>后</w:t>
      </w:r>
      <w:r>
        <w:rPr>
          <w:rFonts w:ascii="微软雅黑" w:eastAsia="微软雅黑" w:hAnsi="微软雅黑" w:cstheme="majorBidi"/>
          <w:bCs/>
        </w:rPr>
        <w:t>请提醒用户</w:t>
      </w:r>
      <w:r>
        <w:rPr>
          <w:rFonts w:ascii="微软雅黑" w:eastAsia="微软雅黑" w:hAnsi="微软雅黑" w:cstheme="majorBidi" w:hint="eastAsia"/>
          <w:bCs/>
        </w:rPr>
        <w:t>及时</w:t>
      </w:r>
      <w:r>
        <w:rPr>
          <w:rFonts w:ascii="微软雅黑" w:eastAsia="微软雅黑" w:hAnsi="微软雅黑" w:cstheme="majorBidi"/>
          <w:bCs/>
        </w:rPr>
        <w:t>修改并牢记新密码。</w:t>
      </w:r>
    </w:p>
    <w:p w14:paraId="4245B10D" w14:textId="77777777" w:rsidR="004F1EEA" w:rsidRDefault="004D09A4">
      <w:pPr>
        <w:rPr>
          <w:rFonts w:ascii="微软雅黑" w:eastAsia="微软雅黑" w:hAnsi="微软雅黑" w:cstheme="majorBidi"/>
          <w:bCs/>
        </w:rPr>
      </w:pPr>
      <w:r>
        <w:rPr>
          <w:noProof/>
        </w:rPr>
        <w:lastRenderedPageBreak/>
        <w:drawing>
          <wp:inline distT="0" distB="0" distL="0" distR="0" wp14:anchorId="3FCA9A8F" wp14:editId="5A9834B1">
            <wp:extent cx="5274310" cy="2292985"/>
            <wp:effectExtent l="19050" t="19050" r="21590" b="1206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56"/>
                    <a:stretch>
                      <a:fillRect/>
                    </a:stretch>
                  </pic:blipFill>
                  <pic:spPr>
                    <a:xfrm>
                      <a:off x="0" y="0"/>
                      <a:ext cx="5274310" cy="2292985"/>
                    </a:xfrm>
                    <a:prstGeom prst="rect">
                      <a:avLst/>
                    </a:prstGeom>
                    <a:ln>
                      <a:solidFill>
                        <a:srgbClr val="000000"/>
                      </a:solidFill>
                    </a:ln>
                  </pic:spPr>
                </pic:pic>
              </a:graphicData>
            </a:graphic>
          </wp:inline>
        </w:drawing>
      </w:r>
    </w:p>
    <w:p w14:paraId="06A60D94"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（6）数据权限，用来</w:t>
      </w:r>
      <w:r>
        <w:rPr>
          <w:rFonts w:ascii="微软雅黑" w:eastAsia="微软雅黑" w:hAnsi="微软雅黑" w:cstheme="majorBidi"/>
          <w:bCs/>
        </w:rPr>
        <w:t>控制人员对业务数据的可见范围。如项目</w:t>
      </w:r>
      <w:r>
        <w:rPr>
          <w:rFonts w:ascii="微软雅黑" w:eastAsia="微软雅黑" w:hAnsi="微软雅黑" w:cstheme="majorBidi" w:hint="eastAsia"/>
          <w:bCs/>
        </w:rPr>
        <w:t>1的</w:t>
      </w:r>
      <w:r>
        <w:rPr>
          <w:rFonts w:ascii="微软雅黑" w:eastAsia="微软雅黑" w:hAnsi="微软雅黑" w:cstheme="majorBidi"/>
          <w:bCs/>
        </w:rPr>
        <w:t>人员只能</w:t>
      </w:r>
      <w:r>
        <w:rPr>
          <w:rFonts w:ascii="微软雅黑" w:eastAsia="微软雅黑" w:hAnsi="微软雅黑" w:cstheme="majorBidi" w:hint="eastAsia"/>
          <w:bCs/>
        </w:rPr>
        <w:t>看到</w:t>
      </w:r>
      <w:r>
        <w:rPr>
          <w:rFonts w:ascii="微软雅黑" w:eastAsia="微软雅黑" w:hAnsi="微软雅黑" w:cstheme="majorBidi"/>
          <w:bCs/>
        </w:rPr>
        <w:t>项目</w:t>
      </w:r>
      <w:r>
        <w:rPr>
          <w:rFonts w:ascii="微软雅黑" w:eastAsia="微软雅黑" w:hAnsi="微软雅黑" w:cstheme="majorBidi" w:hint="eastAsia"/>
          <w:bCs/>
        </w:rPr>
        <w:t>1</w:t>
      </w:r>
      <w:proofErr w:type="gramStart"/>
      <w:r>
        <w:rPr>
          <w:rFonts w:ascii="微软雅黑" w:eastAsia="微软雅黑" w:hAnsi="微软雅黑" w:cstheme="majorBidi" w:hint="eastAsia"/>
          <w:bCs/>
        </w:rPr>
        <w:t>的招采</w:t>
      </w:r>
      <w:r>
        <w:rPr>
          <w:rFonts w:ascii="微软雅黑" w:eastAsia="微软雅黑" w:hAnsi="微软雅黑" w:cstheme="majorBidi"/>
          <w:bCs/>
        </w:rPr>
        <w:t>数据</w:t>
      </w:r>
      <w:proofErr w:type="gramEnd"/>
      <w:r>
        <w:rPr>
          <w:rFonts w:ascii="微软雅黑" w:eastAsia="微软雅黑" w:hAnsi="微软雅黑" w:cstheme="majorBidi"/>
          <w:bCs/>
        </w:rPr>
        <w:t>，看不到项目</w:t>
      </w:r>
      <w:r>
        <w:rPr>
          <w:rFonts w:ascii="微软雅黑" w:eastAsia="微软雅黑" w:hAnsi="微软雅黑" w:cstheme="majorBidi" w:hint="eastAsia"/>
          <w:bCs/>
        </w:rPr>
        <w:t>2</w:t>
      </w:r>
      <w:proofErr w:type="gramStart"/>
      <w:r>
        <w:rPr>
          <w:rFonts w:ascii="微软雅黑" w:eastAsia="微软雅黑" w:hAnsi="微软雅黑" w:cstheme="majorBidi" w:hint="eastAsia"/>
          <w:bCs/>
        </w:rPr>
        <w:t>的</w:t>
      </w:r>
      <w:r>
        <w:rPr>
          <w:rFonts w:ascii="微软雅黑" w:eastAsia="微软雅黑" w:hAnsi="微软雅黑" w:cstheme="majorBidi"/>
          <w:bCs/>
        </w:rPr>
        <w:t>招采数据</w:t>
      </w:r>
      <w:proofErr w:type="gramEnd"/>
      <w:r>
        <w:rPr>
          <w:rFonts w:ascii="微软雅黑" w:eastAsia="微软雅黑" w:hAnsi="微软雅黑" w:cstheme="majorBidi"/>
          <w:bCs/>
        </w:rPr>
        <w:t>。</w:t>
      </w:r>
    </w:p>
    <w:p w14:paraId="2B638FAE"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若</w:t>
      </w:r>
      <w:r>
        <w:rPr>
          <w:rFonts w:ascii="微软雅黑" w:eastAsia="微软雅黑" w:hAnsi="微软雅黑" w:cstheme="majorBidi"/>
          <w:bCs/>
        </w:rPr>
        <w:t>勾选</w:t>
      </w:r>
      <w:r>
        <w:rPr>
          <w:rFonts w:ascii="微软雅黑" w:eastAsia="微软雅黑" w:hAnsi="微软雅黑" w:cstheme="majorBidi" w:hint="eastAsia"/>
          <w:bCs/>
        </w:rPr>
        <w:t>组织</w:t>
      </w:r>
      <w:r>
        <w:rPr>
          <w:rFonts w:ascii="微软雅黑" w:eastAsia="微软雅黑" w:hAnsi="微软雅黑" w:cstheme="majorBidi"/>
          <w:bCs/>
        </w:rPr>
        <w:t>，则</w:t>
      </w:r>
      <w:r>
        <w:rPr>
          <w:rFonts w:ascii="微软雅黑" w:eastAsia="微软雅黑" w:hAnsi="微软雅黑" w:cstheme="majorBidi" w:hint="eastAsia"/>
          <w:bCs/>
        </w:rPr>
        <w:t>表示</w:t>
      </w:r>
      <w:r>
        <w:rPr>
          <w:rFonts w:ascii="微软雅黑" w:eastAsia="微软雅黑" w:hAnsi="微软雅黑" w:cstheme="majorBidi"/>
          <w:bCs/>
        </w:rPr>
        <w:t>此人</w:t>
      </w:r>
      <w:r>
        <w:rPr>
          <w:rFonts w:ascii="微软雅黑" w:eastAsia="微软雅黑" w:hAnsi="微软雅黑" w:cstheme="majorBidi" w:hint="eastAsia"/>
          <w:bCs/>
        </w:rPr>
        <w:t>拥有</w:t>
      </w:r>
      <w:r>
        <w:rPr>
          <w:rFonts w:ascii="微软雅黑" w:eastAsia="微软雅黑" w:hAnsi="微软雅黑" w:cstheme="majorBidi"/>
          <w:bCs/>
        </w:rPr>
        <w:t>此组织下所有项目的数据权限。</w:t>
      </w:r>
    </w:p>
    <w:p w14:paraId="258BC06F" w14:textId="77777777" w:rsidR="004F1EEA" w:rsidRDefault="004D09A4">
      <w:pPr>
        <w:pStyle w:val="ad"/>
        <w:ind w:left="420" w:firstLineChars="0" w:firstLine="0"/>
        <w:rPr>
          <w:rFonts w:ascii="微软雅黑" w:eastAsia="微软雅黑" w:hAnsi="微软雅黑" w:cstheme="majorBidi"/>
          <w:bCs/>
        </w:rPr>
      </w:pPr>
      <w:r>
        <w:rPr>
          <w:rFonts w:ascii="微软雅黑" w:eastAsia="微软雅黑" w:hAnsi="微软雅黑" w:cstheme="majorBidi" w:hint="eastAsia"/>
          <w:bCs/>
        </w:rPr>
        <w:t>若</w:t>
      </w:r>
      <w:r>
        <w:rPr>
          <w:rFonts w:ascii="微软雅黑" w:eastAsia="微软雅黑" w:hAnsi="微软雅黑" w:cstheme="majorBidi"/>
          <w:bCs/>
        </w:rPr>
        <w:t>勾选具体项目，则表示此人拥有被勾选项目的数据权限。</w:t>
      </w:r>
    </w:p>
    <w:p w14:paraId="7D621AF7" w14:textId="77777777" w:rsidR="004F1EEA" w:rsidRDefault="004D09A4">
      <w:pPr>
        <w:rPr>
          <w:rFonts w:ascii="微软雅黑" w:eastAsia="微软雅黑" w:hAnsi="微软雅黑"/>
        </w:rPr>
      </w:pPr>
      <w:r>
        <w:rPr>
          <w:noProof/>
        </w:rPr>
        <w:drawing>
          <wp:inline distT="0" distB="0" distL="0" distR="0" wp14:anchorId="1C2A54DA" wp14:editId="1F05EDEA">
            <wp:extent cx="5274310" cy="2266950"/>
            <wp:effectExtent l="19050" t="19050" r="21590" b="1905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257"/>
                    <a:stretch>
                      <a:fillRect/>
                    </a:stretch>
                  </pic:blipFill>
                  <pic:spPr>
                    <a:xfrm>
                      <a:off x="0" y="0"/>
                      <a:ext cx="5274310" cy="2266950"/>
                    </a:xfrm>
                    <a:prstGeom prst="rect">
                      <a:avLst/>
                    </a:prstGeom>
                    <a:ln>
                      <a:solidFill>
                        <a:srgbClr val="000000"/>
                      </a:solidFill>
                    </a:ln>
                  </pic:spPr>
                </pic:pic>
              </a:graphicData>
            </a:graphic>
          </wp:inline>
        </w:drawing>
      </w:r>
    </w:p>
    <w:p w14:paraId="37B18239" w14:textId="77777777" w:rsidR="004F1EEA" w:rsidRDefault="004D09A4">
      <w:pPr>
        <w:ind w:firstLineChars="300" w:firstLine="630"/>
        <w:rPr>
          <w:rFonts w:ascii="微软雅黑" w:eastAsia="微软雅黑" w:hAnsi="微软雅黑"/>
        </w:rPr>
      </w:pPr>
      <w:r>
        <w:rPr>
          <w:rFonts w:ascii="微软雅黑" w:eastAsia="微软雅黑" w:hAnsi="微软雅黑" w:cstheme="majorBidi" w:hint="eastAsia"/>
          <w:bCs/>
        </w:rPr>
        <w:t>（</w:t>
      </w:r>
      <w:r>
        <w:rPr>
          <w:rFonts w:ascii="微软雅黑" w:eastAsia="微软雅黑" w:hAnsi="微软雅黑" w:cstheme="majorBidi"/>
          <w:bCs/>
        </w:rPr>
        <w:t>7</w:t>
      </w:r>
      <w:r>
        <w:rPr>
          <w:rFonts w:ascii="微软雅黑" w:eastAsia="微软雅黑" w:hAnsi="微软雅黑" w:cstheme="majorBidi" w:hint="eastAsia"/>
          <w:bCs/>
        </w:rPr>
        <w:t>）组织变更，通过组织变更功能可调整人员的所属组织。</w:t>
      </w:r>
    </w:p>
    <w:p w14:paraId="2FDD8E5D" w14:textId="77777777" w:rsidR="004F1EEA" w:rsidRDefault="004D09A4">
      <w:pPr>
        <w:rPr>
          <w:rFonts w:ascii="微软雅黑" w:eastAsia="微软雅黑" w:hAnsi="微软雅黑"/>
        </w:rPr>
      </w:pPr>
      <w:r>
        <w:rPr>
          <w:noProof/>
        </w:rPr>
        <w:drawing>
          <wp:inline distT="0" distB="0" distL="0" distR="0" wp14:anchorId="4184DEC2" wp14:editId="21628D86">
            <wp:extent cx="5274310" cy="1775460"/>
            <wp:effectExtent l="19050" t="19050" r="21590" b="1524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258"/>
                    <a:stretch>
                      <a:fillRect/>
                    </a:stretch>
                  </pic:blipFill>
                  <pic:spPr>
                    <a:xfrm>
                      <a:off x="0" y="0"/>
                      <a:ext cx="5274310" cy="1775460"/>
                    </a:xfrm>
                    <a:prstGeom prst="rect">
                      <a:avLst/>
                    </a:prstGeom>
                    <a:ln>
                      <a:solidFill>
                        <a:srgbClr val="000000"/>
                      </a:solidFill>
                    </a:ln>
                  </pic:spPr>
                </pic:pic>
              </a:graphicData>
            </a:graphic>
          </wp:inline>
        </w:drawing>
      </w:r>
    </w:p>
    <w:p w14:paraId="61AB4E77" w14:textId="77777777" w:rsidR="004F1EEA" w:rsidRDefault="004D09A4">
      <w:pPr>
        <w:pStyle w:val="2"/>
        <w:rPr>
          <w:rFonts w:ascii="微软雅黑" w:hAnsi="微软雅黑"/>
          <w:sz w:val="21"/>
          <w:szCs w:val="21"/>
        </w:rPr>
      </w:pPr>
      <w:bookmarkStart w:id="151" w:name="_Toc45208372"/>
      <w:r>
        <w:rPr>
          <w:rFonts w:ascii="微软雅黑" w:hAnsi="微软雅黑" w:hint="eastAsia"/>
          <w:sz w:val="21"/>
          <w:szCs w:val="21"/>
        </w:rPr>
        <w:lastRenderedPageBreak/>
        <w:t>1</w:t>
      </w:r>
      <w:r>
        <w:rPr>
          <w:rFonts w:ascii="微软雅黑" w:hAnsi="微软雅黑"/>
          <w:sz w:val="21"/>
          <w:szCs w:val="21"/>
        </w:rPr>
        <w:t>0.2</w:t>
      </w:r>
      <w:r>
        <w:rPr>
          <w:rFonts w:ascii="微软雅黑" w:hAnsi="微软雅黑" w:hint="eastAsia"/>
          <w:sz w:val="21"/>
          <w:szCs w:val="21"/>
        </w:rPr>
        <w:t>角色管理</w:t>
      </w:r>
      <w:bookmarkEnd w:id="151"/>
    </w:p>
    <w:p w14:paraId="03EE0C6B" w14:textId="77777777" w:rsidR="004F1EEA" w:rsidRDefault="004D09A4">
      <w:pPr>
        <w:ind w:left="420" w:hangingChars="200" w:hanging="420"/>
        <w:rPr>
          <w:rFonts w:ascii="微软雅黑" w:eastAsia="微软雅黑" w:hAnsi="微软雅黑" w:cstheme="majorBidi"/>
          <w:bCs/>
        </w:rPr>
      </w:pPr>
      <w:r>
        <w:rPr>
          <w:noProof/>
        </w:rPr>
        <w:drawing>
          <wp:inline distT="0" distB="0" distL="0" distR="0" wp14:anchorId="5CDC075F" wp14:editId="0013C279">
            <wp:extent cx="5274310" cy="1917700"/>
            <wp:effectExtent l="19050" t="19050" r="21590" b="2540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259"/>
                    <a:stretch>
                      <a:fillRect/>
                    </a:stretch>
                  </pic:blipFill>
                  <pic:spPr>
                    <a:xfrm>
                      <a:off x="0" y="0"/>
                      <a:ext cx="5274310" cy="1917700"/>
                    </a:xfrm>
                    <a:prstGeom prst="rect">
                      <a:avLst/>
                    </a:prstGeom>
                    <a:ln>
                      <a:solidFill>
                        <a:srgbClr val="000000"/>
                      </a:solidFill>
                    </a:ln>
                  </pic:spPr>
                </pic:pic>
              </a:graphicData>
            </a:graphic>
          </wp:inline>
        </w:drawing>
      </w:r>
    </w:p>
    <w:p w14:paraId="5E5F0889" w14:textId="77777777" w:rsidR="004F1EEA" w:rsidRDefault="004D09A4">
      <w:pPr>
        <w:ind w:firstLineChars="200" w:firstLine="420"/>
        <w:rPr>
          <w:rFonts w:ascii="微软雅黑" w:eastAsia="微软雅黑" w:hAnsi="微软雅黑" w:cstheme="majorBidi"/>
          <w:bCs/>
        </w:rPr>
      </w:pPr>
      <w:r>
        <w:rPr>
          <w:rFonts w:ascii="微软雅黑" w:eastAsia="微软雅黑" w:hAnsi="微软雅黑" w:cstheme="majorBidi" w:hint="eastAsia"/>
          <w:bCs/>
        </w:rPr>
        <w:t>角色是系统中操作权限不同组合的结果，配置</w:t>
      </w:r>
      <w:r>
        <w:rPr>
          <w:rFonts w:ascii="微软雅黑" w:eastAsia="微软雅黑" w:hAnsi="微软雅黑" w:cstheme="majorBidi"/>
          <w:bCs/>
        </w:rPr>
        <w:t>各角色</w:t>
      </w:r>
      <w:r>
        <w:rPr>
          <w:rFonts w:ascii="微软雅黑" w:eastAsia="微软雅黑" w:hAnsi="微软雅黑" w:cstheme="majorBidi" w:hint="eastAsia"/>
          <w:bCs/>
        </w:rPr>
        <w:t>拥有的菜单</w:t>
      </w:r>
      <w:r>
        <w:rPr>
          <w:rFonts w:ascii="微软雅黑" w:eastAsia="微软雅黑" w:hAnsi="微软雅黑" w:cstheme="majorBidi"/>
          <w:bCs/>
        </w:rPr>
        <w:t>权限、功能权限</w:t>
      </w:r>
      <w:r>
        <w:rPr>
          <w:rFonts w:ascii="微软雅黑" w:eastAsia="微软雅黑" w:hAnsi="微软雅黑" w:cstheme="majorBidi" w:hint="eastAsia"/>
          <w:bCs/>
        </w:rPr>
        <w:t>，可以解决不同岗位不同用户登录后可查看及操作的数据范围管理。</w:t>
      </w:r>
    </w:p>
    <w:p w14:paraId="7ED75B4A" w14:textId="77777777" w:rsidR="004F1EEA" w:rsidRDefault="004D09A4">
      <w:pPr>
        <w:pStyle w:val="ad"/>
        <w:ind w:left="420" w:firstLineChars="0" w:firstLine="0"/>
        <w:rPr>
          <w:rFonts w:ascii="微软雅黑" w:eastAsia="微软雅黑" w:hAnsi="微软雅黑"/>
        </w:rPr>
      </w:pPr>
      <w:r>
        <w:rPr>
          <w:rFonts w:ascii="微软雅黑" w:eastAsia="微软雅黑" w:hAnsi="微软雅黑" w:cstheme="majorBidi" w:hint="eastAsia"/>
          <w:bCs/>
        </w:rPr>
        <w:t>（1）新增角色：</w:t>
      </w:r>
      <w:r>
        <w:rPr>
          <w:rFonts w:ascii="微软雅黑" w:eastAsia="微软雅黑" w:hAnsi="微软雅黑" w:hint="eastAsia"/>
        </w:rPr>
        <w:t>点击</w:t>
      </w:r>
      <w:r>
        <w:rPr>
          <w:rFonts w:ascii="微软雅黑" w:eastAsia="微软雅黑" w:hAnsi="微软雅黑"/>
        </w:rPr>
        <w:t>【</w:t>
      </w:r>
      <w:r>
        <w:rPr>
          <w:rFonts w:ascii="微软雅黑" w:eastAsia="微软雅黑" w:hAnsi="微软雅黑" w:hint="eastAsia"/>
        </w:rPr>
        <w:t>新增</w:t>
      </w:r>
      <w:r>
        <w:rPr>
          <w:rFonts w:ascii="微软雅黑" w:eastAsia="微软雅黑" w:hAnsi="微软雅黑"/>
        </w:rPr>
        <w:t>角色】</w:t>
      </w:r>
      <w:r>
        <w:rPr>
          <w:rFonts w:ascii="微软雅黑" w:eastAsia="微软雅黑" w:hAnsi="微软雅黑" w:hint="eastAsia"/>
        </w:rPr>
        <w:t>，</w:t>
      </w:r>
      <w:r>
        <w:rPr>
          <w:rFonts w:ascii="微软雅黑" w:eastAsia="微软雅黑" w:hAnsi="微软雅黑"/>
        </w:rPr>
        <w:t>输入角色名</w:t>
      </w:r>
      <w:r>
        <w:rPr>
          <w:rFonts w:ascii="微软雅黑" w:eastAsia="微软雅黑" w:hAnsi="微软雅黑" w:hint="eastAsia"/>
        </w:rPr>
        <w:t>，角色说明，</w:t>
      </w:r>
      <w:r>
        <w:rPr>
          <w:rFonts w:ascii="微软雅黑" w:eastAsia="微软雅黑" w:hAnsi="微软雅黑"/>
        </w:rPr>
        <w:t>点击【</w:t>
      </w:r>
      <w:r>
        <w:rPr>
          <w:rFonts w:ascii="微软雅黑" w:eastAsia="微软雅黑" w:hAnsi="微软雅黑" w:hint="eastAsia"/>
        </w:rPr>
        <w:t>保存</w:t>
      </w:r>
      <w:r>
        <w:rPr>
          <w:rFonts w:ascii="微软雅黑" w:eastAsia="微软雅黑" w:hAnsi="微软雅黑"/>
        </w:rPr>
        <w:t>】</w:t>
      </w:r>
      <w:r>
        <w:rPr>
          <w:rFonts w:ascii="微软雅黑" w:eastAsia="微软雅黑" w:hAnsi="微软雅黑" w:hint="eastAsia"/>
        </w:rPr>
        <w:t>即可</w:t>
      </w:r>
      <w:r>
        <w:rPr>
          <w:rFonts w:ascii="微软雅黑" w:eastAsia="微软雅黑" w:hAnsi="微软雅黑"/>
        </w:rPr>
        <w:t>新增成功；</w:t>
      </w:r>
    </w:p>
    <w:p w14:paraId="26D618D3" w14:textId="77777777" w:rsidR="004F1EEA" w:rsidRDefault="004D09A4">
      <w:pPr>
        <w:rPr>
          <w:rFonts w:ascii="微软雅黑" w:eastAsia="微软雅黑" w:hAnsi="微软雅黑" w:cstheme="majorBidi"/>
          <w:bCs/>
        </w:rPr>
      </w:pPr>
      <w:r>
        <w:rPr>
          <w:noProof/>
        </w:rPr>
        <w:drawing>
          <wp:inline distT="0" distB="0" distL="0" distR="0" wp14:anchorId="11185235" wp14:editId="6D168236">
            <wp:extent cx="5274310" cy="1842135"/>
            <wp:effectExtent l="19050" t="19050" r="21590" b="24765"/>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260"/>
                    <a:stretch>
                      <a:fillRect/>
                    </a:stretch>
                  </pic:blipFill>
                  <pic:spPr>
                    <a:xfrm>
                      <a:off x="0" y="0"/>
                      <a:ext cx="5274310" cy="1842135"/>
                    </a:xfrm>
                    <a:prstGeom prst="rect">
                      <a:avLst/>
                    </a:prstGeom>
                    <a:ln>
                      <a:solidFill>
                        <a:srgbClr val="000000"/>
                      </a:solidFill>
                    </a:ln>
                  </pic:spPr>
                </pic:pic>
              </a:graphicData>
            </a:graphic>
          </wp:inline>
        </w:drawing>
      </w:r>
    </w:p>
    <w:p w14:paraId="7E8322B3" w14:textId="77777777" w:rsidR="004F1EEA" w:rsidRDefault="004D09A4">
      <w:pPr>
        <w:ind w:firstLineChars="200" w:firstLine="420"/>
        <w:rPr>
          <w:rFonts w:ascii="微软雅黑" w:eastAsia="微软雅黑" w:hAnsi="微软雅黑"/>
        </w:rPr>
      </w:pPr>
      <w:r>
        <w:rPr>
          <w:rFonts w:ascii="微软雅黑" w:eastAsia="微软雅黑" w:hAnsi="微软雅黑" w:hint="eastAsia"/>
        </w:rPr>
        <w:t>（2）删除角色：选中要删除</w:t>
      </w:r>
      <w:r>
        <w:rPr>
          <w:rFonts w:ascii="微软雅黑" w:eastAsia="微软雅黑" w:hAnsi="微软雅黑"/>
        </w:rPr>
        <w:t>的角色，点击【</w:t>
      </w:r>
      <w:r>
        <w:rPr>
          <w:rFonts w:ascii="微软雅黑" w:eastAsia="微软雅黑" w:hAnsi="微软雅黑" w:hint="eastAsia"/>
        </w:rPr>
        <w:t>删除</w:t>
      </w:r>
      <w:r>
        <w:rPr>
          <w:rFonts w:ascii="微软雅黑" w:eastAsia="微软雅黑" w:hAnsi="微软雅黑"/>
        </w:rPr>
        <w:t>】</w:t>
      </w:r>
      <w:r>
        <w:rPr>
          <w:rFonts w:ascii="微软雅黑" w:eastAsia="微软雅黑" w:hAnsi="微软雅黑" w:hint="eastAsia"/>
        </w:rPr>
        <w:t>确定</w:t>
      </w:r>
      <w:r>
        <w:rPr>
          <w:rFonts w:ascii="微软雅黑" w:eastAsia="微软雅黑" w:hAnsi="微软雅黑"/>
        </w:rPr>
        <w:t>即可；</w:t>
      </w:r>
    </w:p>
    <w:p w14:paraId="07D73B3F" w14:textId="77777777" w:rsidR="004F1EEA" w:rsidRDefault="004D09A4">
      <w:pPr>
        <w:ind w:firstLineChars="200" w:firstLine="420"/>
        <w:rPr>
          <w:rFonts w:ascii="微软雅黑" w:eastAsia="微软雅黑" w:hAnsi="微软雅黑"/>
        </w:rPr>
      </w:pPr>
      <w:r>
        <w:rPr>
          <w:rFonts w:ascii="微软雅黑" w:eastAsia="微软雅黑" w:hAnsi="微软雅黑" w:cstheme="majorBidi" w:hint="eastAsia"/>
          <w:bCs/>
        </w:rPr>
        <w:t>（3）授权：</w:t>
      </w:r>
      <w:r>
        <w:rPr>
          <w:rFonts w:ascii="微软雅黑" w:eastAsia="微软雅黑" w:hAnsi="微软雅黑" w:hint="eastAsia"/>
        </w:rPr>
        <w:t>给对应角色</w:t>
      </w:r>
      <w:r>
        <w:rPr>
          <w:rFonts w:ascii="微软雅黑" w:eastAsia="微软雅黑" w:hAnsi="微软雅黑"/>
        </w:rPr>
        <w:t>分配菜单</w:t>
      </w:r>
      <w:r>
        <w:rPr>
          <w:rFonts w:ascii="微软雅黑" w:eastAsia="微软雅黑" w:hAnsi="微软雅黑" w:hint="eastAsia"/>
        </w:rPr>
        <w:t>及功能点，点击【授权】；</w:t>
      </w:r>
    </w:p>
    <w:p w14:paraId="67088A12" w14:textId="77777777" w:rsidR="004F1EEA" w:rsidRDefault="004D09A4">
      <w:pPr>
        <w:rPr>
          <w:rFonts w:ascii="微软雅黑" w:eastAsia="微软雅黑" w:hAnsi="微软雅黑"/>
        </w:rPr>
      </w:pPr>
      <w:r>
        <w:rPr>
          <w:noProof/>
        </w:rPr>
        <w:drawing>
          <wp:inline distT="0" distB="0" distL="0" distR="0" wp14:anchorId="138E39A4" wp14:editId="5245F8C2">
            <wp:extent cx="5274310" cy="1711325"/>
            <wp:effectExtent l="19050" t="19050" r="21590" b="222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261"/>
                    <a:stretch>
                      <a:fillRect/>
                    </a:stretch>
                  </pic:blipFill>
                  <pic:spPr>
                    <a:xfrm>
                      <a:off x="0" y="0"/>
                      <a:ext cx="5274310" cy="1711325"/>
                    </a:xfrm>
                    <a:prstGeom prst="rect">
                      <a:avLst/>
                    </a:prstGeom>
                    <a:ln>
                      <a:solidFill>
                        <a:srgbClr val="000000"/>
                      </a:solidFill>
                    </a:ln>
                  </pic:spPr>
                </pic:pic>
              </a:graphicData>
            </a:graphic>
          </wp:inline>
        </w:drawing>
      </w:r>
    </w:p>
    <w:p w14:paraId="4DA5B87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左侧树状结构为菜单，右侧为功能点，分配时可只勾选左侧菜单，或者菜单和功能</w:t>
      </w:r>
      <w:proofErr w:type="gramStart"/>
      <w:r>
        <w:rPr>
          <w:rFonts w:ascii="微软雅黑" w:eastAsia="微软雅黑" w:hAnsi="微软雅黑" w:hint="eastAsia"/>
        </w:rPr>
        <w:t>点一</w:t>
      </w:r>
      <w:r>
        <w:rPr>
          <w:rFonts w:ascii="微软雅黑" w:eastAsia="微软雅黑" w:hAnsi="微软雅黑" w:hint="eastAsia"/>
        </w:rPr>
        <w:lastRenderedPageBreak/>
        <w:t>起</w:t>
      </w:r>
      <w:proofErr w:type="gramEnd"/>
      <w:r>
        <w:rPr>
          <w:rFonts w:ascii="微软雅黑" w:eastAsia="微软雅黑" w:hAnsi="微软雅黑" w:hint="eastAsia"/>
        </w:rPr>
        <w:t>勾选。</w:t>
      </w:r>
    </w:p>
    <w:p w14:paraId="69A39F73" w14:textId="77777777" w:rsidR="004F1EEA" w:rsidRDefault="004D09A4">
      <w:pPr>
        <w:rPr>
          <w:rFonts w:ascii="微软雅黑" w:eastAsia="微软雅黑" w:hAnsi="微软雅黑"/>
        </w:rPr>
      </w:pPr>
      <w:r>
        <w:rPr>
          <w:noProof/>
        </w:rPr>
        <w:drawing>
          <wp:inline distT="0" distB="0" distL="0" distR="0" wp14:anchorId="6164FC72" wp14:editId="7A3596AC">
            <wp:extent cx="5274310" cy="2865120"/>
            <wp:effectExtent l="19050" t="19050" r="21590" b="1143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262"/>
                    <a:stretch>
                      <a:fillRect/>
                    </a:stretch>
                  </pic:blipFill>
                  <pic:spPr>
                    <a:xfrm>
                      <a:off x="0" y="0"/>
                      <a:ext cx="5274310" cy="2865120"/>
                    </a:xfrm>
                    <a:prstGeom prst="rect">
                      <a:avLst/>
                    </a:prstGeom>
                    <a:ln>
                      <a:solidFill>
                        <a:srgbClr val="000000"/>
                      </a:solidFill>
                    </a:ln>
                  </pic:spPr>
                </pic:pic>
              </a:graphicData>
            </a:graphic>
          </wp:inline>
        </w:drawing>
      </w:r>
    </w:p>
    <w:p w14:paraId="4528EB46" w14:textId="77777777" w:rsidR="004F1EEA" w:rsidRDefault="004D09A4">
      <w:pPr>
        <w:pStyle w:val="2"/>
        <w:rPr>
          <w:rFonts w:ascii="微软雅黑" w:hAnsi="微软雅黑"/>
          <w:sz w:val="21"/>
          <w:szCs w:val="21"/>
        </w:rPr>
      </w:pPr>
      <w:bookmarkStart w:id="152" w:name="_Toc45208373"/>
      <w:r>
        <w:rPr>
          <w:rFonts w:ascii="微软雅黑" w:hAnsi="微软雅黑" w:hint="eastAsia"/>
          <w:sz w:val="21"/>
          <w:szCs w:val="21"/>
        </w:rPr>
        <w:t>1</w:t>
      </w:r>
      <w:r>
        <w:rPr>
          <w:rFonts w:ascii="微软雅黑" w:hAnsi="微软雅黑"/>
          <w:sz w:val="21"/>
          <w:szCs w:val="21"/>
        </w:rPr>
        <w:t>0.3</w:t>
      </w:r>
      <w:r>
        <w:rPr>
          <w:rFonts w:ascii="微软雅黑" w:hAnsi="微软雅黑" w:hint="eastAsia"/>
          <w:sz w:val="21"/>
          <w:szCs w:val="21"/>
        </w:rPr>
        <w:t>企业形象</w:t>
      </w:r>
      <w:bookmarkEnd w:id="152"/>
    </w:p>
    <w:p w14:paraId="4DD6B6DE" w14:textId="77777777" w:rsidR="004F1EEA" w:rsidRDefault="004D09A4">
      <w:pPr>
        <w:ind w:firstLineChars="200" w:firstLine="420"/>
        <w:rPr>
          <w:rFonts w:ascii="微软雅黑" w:eastAsia="微软雅黑" w:hAnsi="微软雅黑"/>
        </w:rPr>
      </w:pPr>
      <w:r>
        <w:rPr>
          <w:rFonts w:ascii="微软雅黑" w:eastAsia="微软雅黑" w:hAnsi="微软雅黑" w:hint="eastAsia"/>
        </w:rPr>
        <w:t>企业</w:t>
      </w:r>
      <w:proofErr w:type="gramStart"/>
      <w:r>
        <w:rPr>
          <w:rFonts w:ascii="微软雅黑" w:eastAsia="微软雅黑" w:hAnsi="微软雅黑" w:hint="eastAsia"/>
        </w:rPr>
        <w:t>形象页签用于</w:t>
      </w:r>
      <w:proofErr w:type="gramEnd"/>
      <w:r>
        <w:rPr>
          <w:rFonts w:ascii="微软雅黑" w:eastAsia="微软雅黑" w:hAnsi="微软雅黑" w:hint="eastAsia"/>
        </w:rPr>
        <w:t>配置整个平台的配色，系统提供五种参考，可自定义配色方案。保存后刷新系统生效。</w:t>
      </w:r>
    </w:p>
    <w:p w14:paraId="413245B4" w14:textId="77777777" w:rsidR="004F1EEA" w:rsidRDefault="004D09A4">
      <w:pPr>
        <w:rPr>
          <w:rFonts w:ascii="微软雅黑" w:eastAsia="微软雅黑" w:hAnsi="微软雅黑"/>
        </w:rPr>
      </w:pPr>
      <w:r>
        <w:rPr>
          <w:noProof/>
        </w:rPr>
        <w:drawing>
          <wp:inline distT="0" distB="0" distL="0" distR="0" wp14:anchorId="74E24EF3" wp14:editId="28FBB3E5">
            <wp:extent cx="5274310" cy="2375535"/>
            <wp:effectExtent l="19050" t="19050" r="21590" b="24765"/>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263"/>
                    <a:stretch>
                      <a:fillRect/>
                    </a:stretch>
                  </pic:blipFill>
                  <pic:spPr>
                    <a:xfrm>
                      <a:off x="0" y="0"/>
                      <a:ext cx="5274310" cy="2375535"/>
                    </a:xfrm>
                    <a:prstGeom prst="rect">
                      <a:avLst/>
                    </a:prstGeom>
                    <a:ln>
                      <a:solidFill>
                        <a:srgbClr val="000000"/>
                      </a:solidFill>
                    </a:ln>
                  </pic:spPr>
                </pic:pic>
              </a:graphicData>
            </a:graphic>
          </wp:inline>
        </w:drawing>
      </w:r>
    </w:p>
    <w:p w14:paraId="40A8E92D" w14:textId="77777777" w:rsidR="004F1EEA" w:rsidRDefault="004D09A4">
      <w:pPr>
        <w:rPr>
          <w:rFonts w:ascii="微软雅黑" w:eastAsia="微软雅黑" w:hAnsi="微软雅黑" w:cstheme="majorBidi"/>
          <w:bCs/>
        </w:rPr>
      </w:pPr>
      <w:r>
        <w:rPr>
          <w:rFonts w:ascii="微软雅黑" w:eastAsia="微软雅黑" w:hAnsi="微软雅黑" w:cstheme="majorBidi" w:hint="eastAsia"/>
          <w:bCs/>
        </w:rPr>
        <w:t>End</w:t>
      </w:r>
    </w:p>
    <w:sectPr w:rsidR="004F1EEA">
      <w:pgSz w:w="11906" w:h="16838"/>
      <w:pgMar w:top="1440" w:right="1800" w:bottom="1440" w:left="1800" w:header="851" w:footer="992"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322EA6" w16cex:dateUtc="2021-11-23T07:15:00Z"/>
  <w16cex:commentExtensible w16cex:durableId="26322EA7" w16cex:dateUtc="2021-11-23T03:27:00Z"/>
  <w16cex:commentExtensible w16cex:durableId="26322EA8" w16cex:dateUtc="2021-11-23T03:59:00Z"/>
  <w16cex:commentExtensible w16cex:durableId="26322EA9" w16cex:dateUtc="2021-11-23T04:09:00Z"/>
  <w16cex:commentExtensible w16cex:durableId="26322EAA" w16cex:dateUtc="2021-11-23T05:36:00Z"/>
  <w16cex:commentExtensible w16cex:durableId="26322EAB" w16cex:dateUtc="2021-11-23T05:37:00Z"/>
  <w16cex:commentExtensible w16cex:durableId="26322EAC" w16cex:dateUtc="2021-11-25T07:56:00Z"/>
  <w16cex:commentExtensible w16cex:durableId="26322EAD" w16cex:dateUtc="2021-11-25T07:57:00Z"/>
  <w16cex:commentExtensible w16cex:durableId="26322EAE" w16cex:dateUtc="2021-11-25T07:59:00Z"/>
  <w16cex:commentExtensible w16cex:durableId="26322EAF" w16cex:dateUtc="2021-11-25T08:00:00Z"/>
  <w16cex:commentExtensible w16cex:durableId="26322EB0" w16cex:dateUtc="2021-11-25T08:01:00Z"/>
  <w16cex:commentExtensible w16cex:durableId="26322EB1" w16cex:dateUtc="2021-11-23T07:01:00Z"/>
  <w16cex:commentExtensible w16cex:durableId="26322EB2" w16cex:dateUtc="2021-11-23T07:04:00Z"/>
  <w16cex:commentExtensible w16cex:durableId="26322EB3" w16cex:dateUtc="2021-11-23T07:17:00Z"/>
  <w16cex:commentExtensible w16cex:durableId="26322EB4" w16cex:dateUtc="2021-11-23T07:34:00Z"/>
  <w16cex:commentExtensible w16cex:durableId="26322EB5" w16cex:dateUtc="2021-11-24T02:32:00Z"/>
  <w16cex:commentExtensible w16cex:durableId="26322EB6" w16cex:dateUtc="2021-11-24T02:40:00Z"/>
  <w16cex:commentExtensible w16cex:durableId="26322EB7" w16cex:dateUtc="2021-11-24T05:07:00Z"/>
  <w16cex:commentExtensible w16cex:durableId="26322EB8" w16cex:dateUtc="2021-11-24T05:07:00Z"/>
  <w16cex:commentExtensible w16cex:durableId="26322EB9" w16cex:dateUtc="2021-11-23T08:51:00Z"/>
  <w16cex:commentExtensible w16cex:durableId="26322EBB" w16cex:dateUtc="2021-11-24T07:33:00Z"/>
  <w16cex:commentExtensible w16cex:durableId="26322EBE" w16cex:dateUtc="2021-11-24T10:04:00Z"/>
  <w16cex:commentExtensible w16cex:durableId="26322EBF" w16cex:dateUtc="2021-11-24T10:16:00Z"/>
  <w16cex:commentExtensible w16cex:durableId="26322EC0" w16cex:dateUtc="2021-11-24T10:44:00Z"/>
  <w16cex:commentExtensible w16cex:durableId="26322EC1" w16cex:dateUtc="2021-11-24T10:58:00Z"/>
  <w16cex:commentExtensible w16cex:durableId="26322EC2" w16cex:dateUtc="2021-11-24T11:01:00Z"/>
  <w16cex:commentExtensible w16cex:durableId="26322EC3" w16cex:dateUtc="2021-11-24T11:07:00Z"/>
  <w16cex:commentExtensible w16cex:durableId="26322EC7" w16cex:dateUtc="2021-11-25T05:53:00Z"/>
  <w16cex:commentExtensible w16cex:durableId="26322EC8" w16cex:dateUtc="2021-11-25T06:36:00Z"/>
  <w16cex:commentExtensible w16cex:durableId="26322EC9" w16cex:dateUtc="2021-11-25T07:42:00Z"/>
  <w16cex:commentExtensible w16cex:durableId="26322ECA" w16cex:dateUtc="2021-11-25T07:08:00Z"/>
  <w16cex:commentExtensible w16cex:durableId="26322ECB" w16cex:dateUtc="2021-11-25T07:12:00Z"/>
  <w16cex:commentExtensible w16cex:durableId="26322ECC" w16cex:dateUtc="2021-11-25T07:34:00Z"/>
  <w16cex:commentExtensible w16cex:durableId="26322ECD" w16cex:dateUtc="2021-11-25T07:36:00Z"/>
  <w16cex:commentExtensible w16cex:durableId="26322ECE" w16cex:dateUtc="2021-11-25T07:36:00Z"/>
  <w16cex:commentExtensible w16cex:durableId="26322ECF" w16cex:dateUtc="2021-11-25T07: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CC3969C" w16cid:durableId="26322EA6"/>
  <w16cid:commentId w16cid:paraId="10483192" w16cid:durableId="26322EA7"/>
  <w16cid:commentId w16cid:paraId="680BF792" w16cid:durableId="26322EA8"/>
  <w16cid:commentId w16cid:paraId="13CD7188" w16cid:durableId="26322EA9"/>
  <w16cid:commentId w16cid:paraId="58EB4EC4" w16cid:durableId="26322EAA"/>
  <w16cid:commentId w16cid:paraId="2400041D" w16cid:durableId="26322EAB"/>
  <w16cid:commentId w16cid:paraId="1B7514AD" w16cid:durableId="26322EAC"/>
  <w16cid:commentId w16cid:paraId="311D0388" w16cid:durableId="26322EAD"/>
  <w16cid:commentId w16cid:paraId="7C74759F" w16cid:durableId="26322EAE"/>
  <w16cid:commentId w16cid:paraId="475924A9" w16cid:durableId="26322EAF"/>
  <w16cid:commentId w16cid:paraId="477F0BBF" w16cid:durableId="26322EB0"/>
  <w16cid:commentId w16cid:paraId="7E695F40" w16cid:durableId="26322EB1"/>
  <w16cid:commentId w16cid:paraId="73F8A369" w16cid:durableId="26322EB2"/>
  <w16cid:commentId w16cid:paraId="4EE43A15" w16cid:durableId="26322EB3"/>
  <w16cid:commentId w16cid:paraId="258D4BE1" w16cid:durableId="26322EB4"/>
  <w16cid:commentId w16cid:paraId="285E95A6" w16cid:durableId="26322EB5"/>
  <w16cid:commentId w16cid:paraId="6FFFE4AF" w16cid:durableId="26322EB6"/>
  <w16cid:commentId w16cid:paraId="7F62CC5F" w16cid:durableId="26322EB7"/>
  <w16cid:commentId w16cid:paraId="05929764" w16cid:durableId="26322EB8"/>
  <w16cid:commentId w16cid:paraId="5ACDAD91" w16cid:durableId="26322EB9"/>
  <w16cid:commentId w16cid:paraId="1970A1F5" w16cid:durableId="26322EBB"/>
  <w16cid:commentId w16cid:paraId="056C062A" w16cid:durableId="26322EBE"/>
  <w16cid:commentId w16cid:paraId="5A08135F" w16cid:durableId="26322EBF"/>
  <w16cid:commentId w16cid:paraId="7BC32739" w16cid:durableId="26322EC0"/>
  <w16cid:commentId w16cid:paraId="794E0AEA" w16cid:durableId="26322EC1"/>
  <w16cid:commentId w16cid:paraId="5A9E29F4" w16cid:durableId="26322EC2"/>
  <w16cid:commentId w16cid:paraId="16F45D5B" w16cid:durableId="26322EC3"/>
  <w16cid:commentId w16cid:paraId="23A20429" w16cid:durableId="26322EC7"/>
  <w16cid:commentId w16cid:paraId="003B5EE3" w16cid:durableId="26322EC8"/>
  <w16cid:commentId w16cid:paraId="5C7C9E88" w16cid:durableId="26322EC9"/>
  <w16cid:commentId w16cid:paraId="28908307" w16cid:durableId="26322ECA"/>
  <w16cid:commentId w16cid:paraId="09F610BB" w16cid:durableId="26322ECB"/>
  <w16cid:commentId w16cid:paraId="4AED1A49" w16cid:durableId="26322ECC"/>
  <w16cid:commentId w16cid:paraId="534EFF13" w16cid:durableId="26322ECD"/>
  <w16cid:commentId w16cid:paraId="52B2B30D" w16cid:durableId="26322ECE"/>
  <w16cid:commentId w16cid:paraId="2C65DFEF" w16cid:durableId="26322EC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65A450" w14:textId="77777777" w:rsidR="003D5276" w:rsidRDefault="003D5276">
      <w:r>
        <w:separator/>
      </w:r>
    </w:p>
  </w:endnote>
  <w:endnote w:type="continuationSeparator" w:id="0">
    <w:p w14:paraId="1936C1F2" w14:textId="77777777" w:rsidR="003D5276" w:rsidRDefault="003D52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2061066"/>
      <w:docPartObj>
        <w:docPartGallery w:val="AutoText"/>
      </w:docPartObj>
    </w:sdtPr>
    <w:sdtEndPr/>
    <w:sdtContent>
      <w:sdt>
        <w:sdtPr>
          <w:id w:val="846752648"/>
          <w:docPartObj>
            <w:docPartGallery w:val="AutoText"/>
          </w:docPartObj>
        </w:sdtPr>
        <w:sdtEndPr/>
        <w:sdtContent>
          <w:p w14:paraId="2624474C" w14:textId="10D65DFF" w:rsidR="00554A86" w:rsidRDefault="00554A86">
            <w:pPr>
              <w:pStyle w:val="a3"/>
              <w:jc w:val="center"/>
            </w:pPr>
            <w:r>
              <w:rPr>
                <w:lang w:val="zh-CN"/>
              </w:rPr>
              <w:t xml:space="preserve"> </w:t>
            </w:r>
            <w:r>
              <w:rPr>
                <w:bCs/>
                <w:sz w:val="24"/>
                <w:szCs w:val="24"/>
              </w:rPr>
              <w:fldChar w:fldCharType="begin"/>
            </w:r>
            <w:r>
              <w:rPr>
                <w:bCs/>
              </w:rPr>
              <w:instrText>PAGE</w:instrText>
            </w:r>
            <w:r>
              <w:rPr>
                <w:bCs/>
                <w:sz w:val="24"/>
                <w:szCs w:val="24"/>
              </w:rPr>
              <w:fldChar w:fldCharType="separate"/>
            </w:r>
            <w:r w:rsidR="00AA100A">
              <w:rPr>
                <w:bCs/>
                <w:noProof/>
              </w:rPr>
              <w:t>2</w:t>
            </w:r>
            <w:r>
              <w:rPr>
                <w:bCs/>
                <w:sz w:val="24"/>
                <w:szCs w:val="24"/>
              </w:rPr>
              <w:fldChar w:fldCharType="end"/>
            </w:r>
            <w:r>
              <w:rPr>
                <w:lang w:val="zh-CN"/>
              </w:rPr>
              <w:t xml:space="preserve"> </w:t>
            </w:r>
            <w:r>
              <w:rPr>
                <w:lang w:val="zh-CN"/>
              </w:rPr>
              <w:t xml:space="preserve">/ </w:t>
            </w:r>
            <w:r>
              <w:rPr>
                <w:bCs/>
                <w:sz w:val="24"/>
                <w:szCs w:val="24"/>
              </w:rPr>
              <w:fldChar w:fldCharType="begin"/>
            </w:r>
            <w:r>
              <w:rPr>
                <w:bCs/>
              </w:rPr>
              <w:instrText>NUMPAGES</w:instrText>
            </w:r>
            <w:r>
              <w:rPr>
                <w:bCs/>
                <w:sz w:val="24"/>
                <w:szCs w:val="24"/>
              </w:rPr>
              <w:fldChar w:fldCharType="separate"/>
            </w:r>
            <w:r w:rsidR="00AA100A">
              <w:rPr>
                <w:bCs/>
                <w:noProof/>
              </w:rPr>
              <w:t>128</w:t>
            </w:r>
            <w:r>
              <w:rPr>
                <w:bCs/>
                <w:sz w:val="24"/>
                <w:szCs w:val="24"/>
              </w:rPr>
              <w:fldChar w:fldCharType="end"/>
            </w:r>
          </w:p>
        </w:sdtContent>
      </w:sdt>
    </w:sdtContent>
  </w:sdt>
  <w:p w14:paraId="58D00154" w14:textId="77777777" w:rsidR="00554A86" w:rsidRDefault="00554A86">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DA0B93" w14:textId="77777777" w:rsidR="003D5276" w:rsidRDefault="003D5276">
      <w:r>
        <w:separator/>
      </w:r>
    </w:p>
  </w:footnote>
  <w:footnote w:type="continuationSeparator" w:id="0">
    <w:p w14:paraId="2BE3D769" w14:textId="77777777" w:rsidR="003D5276" w:rsidRDefault="003D52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7D4C3" w14:textId="77777777" w:rsidR="00554A86" w:rsidRDefault="00554A86">
    <w:pPr>
      <w:pStyle w:val="a5"/>
      <w:jc w:val="left"/>
      <w:rPr>
        <w:rFonts w:ascii="微软雅黑" w:eastAsia="微软雅黑" w:hAnsi="微软雅黑"/>
      </w:rPr>
    </w:pPr>
    <w:r>
      <w:rPr>
        <w:noProof/>
      </w:rPr>
      <w:drawing>
        <wp:inline distT="0" distB="0" distL="114300" distR="114300" wp14:anchorId="3A4E7A96" wp14:editId="6FC18D87">
          <wp:extent cx="654050" cy="203200"/>
          <wp:effectExtent l="0" t="0" r="6350" b="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
                  <a:stretch>
                    <a:fillRect/>
                  </a:stretch>
                </pic:blipFill>
                <pic:spPr>
                  <a:xfrm>
                    <a:off x="0" y="0"/>
                    <a:ext cx="654050" cy="2032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A82318C"/>
    <w:multiLevelType w:val="hybridMultilevel"/>
    <w:tmpl w:val="85A0BD28"/>
    <w:lvl w:ilvl="0" w:tplc="FBDE331E">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55211453"/>
    <w:multiLevelType w:val="multilevel"/>
    <w:tmpl w:val="55211453"/>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 w15:restartNumberingAfterBreak="0">
    <w:nsid w:val="563C6978"/>
    <w:multiLevelType w:val="singleLevel"/>
    <w:tmpl w:val="563C6978"/>
    <w:lvl w:ilvl="0">
      <w:start w:val="1"/>
      <w:numFmt w:val="decimal"/>
      <w:suff w:val="nothing"/>
      <w:lvlText w:val="（%1）"/>
      <w:lvlJc w:val="left"/>
    </w:lvl>
  </w:abstractNum>
  <w:abstractNum w:abstractNumId="3" w15:restartNumberingAfterBreak="0">
    <w:nsid w:val="60C10F9F"/>
    <w:multiLevelType w:val="multilevel"/>
    <w:tmpl w:val="60C10F9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 w15:restartNumberingAfterBreak="0">
    <w:nsid w:val="7A351A8C"/>
    <w:multiLevelType w:val="multilevel"/>
    <w:tmpl w:val="7A351A8C"/>
    <w:lvl w:ilvl="0">
      <w:start w:val="1"/>
      <w:numFmt w:val="japaneseCounting"/>
      <w:lvlText w:val="%1、"/>
      <w:lvlJc w:val="left"/>
      <w:pPr>
        <w:ind w:left="600" w:hanging="60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272"/>
    <w:rsid w:val="000068B0"/>
    <w:rsid w:val="00007941"/>
    <w:rsid w:val="00010FB6"/>
    <w:rsid w:val="00015CCC"/>
    <w:rsid w:val="000207E3"/>
    <w:rsid w:val="0002163D"/>
    <w:rsid w:val="00021FAE"/>
    <w:rsid w:val="0002355D"/>
    <w:rsid w:val="00025C21"/>
    <w:rsid w:val="000263D4"/>
    <w:rsid w:val="0003380C"/>
    <w:rsid w:val="00034F34"/>
    <w:rsid w:val="00036030"/>
    <w:rsid w:val="0003756F"/>
    <w:rsid w:val="0004274A"/>
    <w:rsid w:val="00044A4E"/>
    <w:rsid w:val="00044CF5"/>
    <w:rsid w:val="00045990"/>
    <w:rsid w:val="00050487"/>
    <w:rsid w:val="00050A64"/>
    <w:rsid w:val="0006236D"/>
    <w:rsid w:val="00064CB3"/>
    <w:rsid w:val="000671F1"/>
    <w:rsid w:val="000754DF"/>
    <w:rsid w:val="00076A22"/>
    <w:rsid w:val="0007743D"/>
    <w:rsid w:val="00077EAA"/>
    <w:rsid w:val="00087D5B"/>
    <w:rsid w:val="000925AA"/>
    <w:rsid w:val="00092A3C"/>
    <w:rsid w:val="00093ABA"/>
    <w:rsid w:val="000943EF"/>
    <w:rsid w:val="00094ED8"/>
    <w:rsid w:val="000A24E5"/>
    <w:rsid w:val="000A3913"/>
    <w:rsid w:val="000A4D2A"/>
    <w:rsid w:val="000A5AE5"/>
    <w:rsid w:val="000A6341"/>
    <w:rsid w:val="000A7D54"/>
    <w:rsid w:val="000B17FD"/>
    <w:rsid w:val="000B2C25"/>
    <w:rsid w:val="000B471E"/>
    <w:rsid w:val="000B4B0A"/>
    <w:rsid w:val="000B54AD"/>
    <w:rsid w:val="000C18FE"/>
    <w:rsid w:val="000C5FBD"/>
    <w:rsid w:val="000D2D45"/>
    <w:rsid w:val="000D33E0"/>
    <w:rsid w:val="000D6F02"/>
    <w:rsid w:val="000E009E"/>
    <w:rsid w:val="000E0910"/>
    <w:rsid w:val="000E4C97"/>
    <w:rsid w:val="000E56A9"/>
    <w:rsid w:val="000F0D36"/>
    <w:rsid w:val="000F2A46"/>
    <w:rsid w:val="0010157C"/>
    <w:rsid w:val="001026D2"/>
    <w:rsid w:val="001041BD"/>
    <w:rsid w:val="00105FEB"/>
    <w:rsid w:val="001073FD"/>
    <w:rsid w:val="001101F5"/>
    <w:rsid w:val="0011170D"/>
    <w:rsid w:val="0012031F"/>
    <w:rsid w:val="00121B7D"/>
    <w:rsid w:val="00122CDE"/>
    <w:rsid w:val="0012367D"/>
    <w:rsid w:val="00126C74"/>
    <w:rsid w:val="00130CCD"/>
    <w:rsid w:val="001324AB"/>
    <w:rsid w:val="00132BE1"/>
    <w:rsid w:val="001340DF"/>
    <w:rsid w:val="001367AE"/>
    <w:rsid w:val="00152E7B"/>
    <w:rsid w:val="001548CE"/>
    <w:rsid w:val="00154DDC"/>
    <w:rsid w:val="001562A7"/>
    <w:rsid w:val="00160695"/>
    <w:rsid w:val="00164E4A"/>
    <w:rsid w:val="0016616D"/>
    <w:rsid w:val="00172D70"/>
    <w:rsid w:val="00177C70"/>
    <w:rsid w:val="001820A8"/>
    <w:rsid w:val="001864E4"/>
    <w:rsid w:val="00191462"/>
    <w:rsid w:val="001977B4"/>
    <w:rsid w:val="001A1F5B"/>
    <w:rsid w:val="001A2ED1"/>
    <w:rsid w:val="001A3AAB"/>
    <w:rsid w:val="001A46C9"/>
    <w:rsid w:val="001A6F33"/>
    <w:rsid w:val="001B03B7"/>
    <w:rsid w:val="001B06A8"/>
    <w:rsid w:val="001B111F"/>
    <w:rsid w:val="001B1ABB"/>
    <w:rsid w:val="001B7AA3"/>
    <w:rsid w:val="001B7C72"/>
    <w:rsid w:val="001C45B9"/>
    <w:rsid w:val="001C6B65"/>
    <w:rsid w:val="001D0170"/>
    <w:rsid w:val="001D26B1"/>
    <w:rsid w:val="001D27D3"/>
    <w:rsid w:val="001D3EF3"/>
    <w:rsid w:val="001D773C"/>
    <w:rsid w:val="001E2ED8"/>
    <w:rsid w:val="001E72B1"/>
    <w:rsid w:val="001E7D15"/>
    <w:rsid w:val="001F04EB"/>
    <w:rsid w:val="001F08B4"/>
    <w:rsid w:val="001F26DB"/>
    <w:rsid w:val="001F52CD"/>
    <w:rsid w:val="001F585B"/>
    <w:rsid w:val="00205CF0"/>
    <w:rsid w:val="0020768F"/>
    <w:rsid w:val="00212A09"/>
    <w:rsid w:val="0021529E"/>
    <w:rsid w:val="00224A20"/>
    <w:rsid w:val="00225A6F"/>
    <w:rsid w:val="00226D01"/>
    <w:rsid w:val="00230C97"/>
    <w:rsid w:val="002311BD"/>
    <w:rsid w:val="00231F10"/>
    <w:rsid w:val="00232BE3"/>
    <w:rsid w:val="00235BE6"/>
    <w:rsid w:val="002360F3"/>
    <w:rsid w:val="00236D88"/>
    <w:rsid w:val="002402FE"/>
    <w:rsid w:val="00240A15"/>
    <w:rsid w:val="00242DB4"/>
    <w:rsid w:val="00252427"/>
    <w:rsid w:val="00255AE4"/>
    <w:rsid w:val="002566E6"/>
    <w:rsid w:val="00260339"/>
    <w:rsid w:val="00261AD6"/>
    <w:rsid w:val="002645DA"/>
    <w:rsid w:val="00266AC0"/>
    <w:rsid w:val="002712A4"/>
    <w:rsid w:val="00271C91"/>
    <w:rsid w:val="00272268"/>
    <w:rsid w:val="00276808"/>
    <w:rsid w:val="002770D7"/>
    <w:rsid w:val="00285305"/>
    <w:rsid w:val="00286786"/>
    <w:rsid w:val="00292E69"/>
    <w:rsid w:val="00296234"/>
    <w:rsid w:val="00296AD5"/>
    <w:rsid w:val="00297038"/>
    <w:rsid w:val="002A011C"/>
    <w:rsid w:val="002A1ADE"/>
    <w:rsid w:val="002A3093"/>
    <w:rsid w:val="002B0E3A"/>
    <w:rsid w:val="002B35CC"/>
    <w:rsid w:val="002B55E1"/>
    <w:rsid w:val="002B5988"/>
    <w:rsid w:val="002C0FFC"/>
    <w:rsid w:val="002C3993"/>
    <w:rsid w:val="002C496B"/>
    <w:rsid w:val="002C53DF"/>
    <w:rsid w:val="002C7C84"/>
    <w:rsid w:val="002D5903"/>
    <w:rsid w:val="002D6A5A"/>
    <w:rsid w:val="002E4761"/>
    <w:rsid w:val="002E6CF7"/>
    <w:rsid w:val="002E75D9"/>
    <w:rsid w:val="002F0A56"/>
    <w:rsid w:val="002F0B2D"/>
    <w:rsid w:val="002F4FAD"/>
    <w:rsid w:val="002F5815"/>
    <w:rsid w:val="002F5F54"/>
    <w:rsid w:val="002F6ED6"/>
    <w:rsid w:val="00301AF1"/>
    <w:rsid w:val="00305DDA"/>
    <w:rsid w:val="00306050"/>
    <w:rsid w:val="0030673D"/>
    <w:rsid w:val="00307763"/>
    <w:rsid w:val="00307F60"/>
    <w:rsid w:val="00330A33"/>
    <w:rsid w:val="003438DF"/>
    <w:rsid w:val="0034676A"/>
    <w:rsid w:val="003474BD"/>
    <w:rsid w:val="00347899"/>
    <w:rsid w:val="003561B2"/>
    <w:rsid w:val="003654C3"/>
    <w:rsid w:val="00365A73"/>
    <w:rsid w:val="00366838"/>
    <w:rsid w:val="00366DA0"/>
    <w:rsid w:val="00367F86"/>
    <w:rsid w:val="00371C32"/>
    <w:rsid w:val="0037263E"/>
    <w:rsid w:val="003757E2"/>
    <w:rsid w:val="0038336E"/>
    <w:rsid w:val="00383786"/>
    <w:rsid w:val="00384820"/>
    <w:rsid w:val="00385E13"/>
    <w:rsid w:val="00391447"/>
    <w:rsid w:val="00391E6C"/>
    <w:rsid w:val="00393637"/>
    <w:rsid w:val="003A03A0"/>
    <w:rsid w:val="003A0E49"/>
    <w:rsid w:val="003A21F7"/>
    <w:rsid w:val="003A2AFA"/>
    <w:rsid w:val="003A66CC"/>
    <w:rsid w:val="003A7E07"/>
    <w:rsid w:val="003B0AAB"/>
    <w:rsid w:val="003B5F57"/>
    <w:rsid w:val="003C144C"/>
    <w:rsid w:val="003C1740"/>
    <w:rsid w:val="003C36D4"/>
    <w:rsid w:val="003C437E"/>
    <w:rsid w:val="003C61FD"/>
    <w:rsid w:val="003C6392"/>
    <w:rsid w:val="003D1CF7"/>
    <w:rsid w:val="003D339B"/>
    <w:rsid w:val="003D5276"/>
    <w:rsid w:val="003D6094"/>
    <w:rsid w:val="003D61CA"/>
    <w:rsid w:val="003E4E93"/>
    <w:rsid w:val="003E6B9F"/>
    <w:rsid w:val="003E7009"/>
    <w:rsid w:val="003E78D2"/>
    <w:rsid w:val="003E7924"/>
    <w:rsid w:val="003F1BB8"/>
    <w:rsid w:val="003F567A"/>
    <w:rsid w:val="003F68A7"/>
    <w:rsid w:val="003F7C14"/>
    <w:rsid w:val="00407625"/>
    <w:rsid w:val="0041471C"/>
    <w:rsid w:val="00414FFB"/>
    <w:rsid w:val="0041697C"/>
    <w:rsid w:val="00417CF5"/>
    <w:rsid w:val="00421F8C"/>
    <w:rsid w:val="0042205E"/>
    <w:rsid w:val="0042654B"/>
    <w:rsid w:val="00430659"/>
    <w:rsid w:val="004325F4"/>
    <w:rsid w:val="00435178"/>
    <w:rsid w:val="004367B3"/>
    <w:rsid w:val="00440353"/>
    <w:rsid w:val="004466C3"/>
    <w:rsid w:val="0044747E"/>
    <w:rsid w:val="00447AB0"/>
    <w:rsid w:val="00450817"/>
    <w:rsid w:val="00450D17"/>
    <w:rsid w:val="0045366B"/>
    <w:rsid w:val="00454576"/>
    <w:rsid w:val="00456CAC"/>
    <w:rsid w:val="0045711D"/>
    <w:rsid w:val="00463B02"/>
    <w:rsid w:val="00465B3B"/>
    <w:rsid w:val="00466032"/>
    <w:rsid w:val="004701B8"/>
    <w:rsid w:val="00471BA6"/>
    <w:rsid w:val="00472312"/>
    <w:rsid w:val="00472CA7"/>
    <w:rsid w:val="00474897"/>
    <w:rsid w:val="00475427"/>
    <w:rsid w:val="004772B1"/>
    <w:rsid w:val="00477B2A"/>
    <w:rsid w:val="00485AD1"/>
    <w:rsid w:val="00486310"/>
    <w:rsid w:val="00487261"/>
    <w:rsid w:val="00487935"/>
    <w:rsid w:val="00492B57"/>
    <w:rsid w:val="00493798"/>
    <w:rsid w:val="00494DE7"/>
    <w:rsid w:val="00496F71"/>
    <w:rsid w:val="004974B2"/>
    <w:rsid w:val="004A43E5"/>
    <w:rsid w:val="004A5B8C"/>
    <w:rsid w:val="004A62FB"/>
    <w:rsid w:val="004A654D"/>
    <w:rsid w:val="004A74AD"/>
    <w:rsid w:val="004B3318"/>
    <w:rsid w:val="004B338C"/>
    <w:rsid w:val="004B3E8D"/>
    <w:rsid w:val="004B4C37"/>
    <w:rsid w:val="004C0318"/>
    <w:rsid w:val="004C54C1"/>
    <w:rsid w:val="004C78D0"/>
    <w:rsid w:val="004D0485"/>
    <w:rsid w:val="004D09A4"/>
    <w:rsid w:val="004D28C9"/>
    <w:rsid w:val="004D4A7E"/>
    <w:rsid w:val="004D5E2B"/>
    <w:rsid w:val="004E215B"/>
    <w:rsid w:val="004E3765"/>
    <w:rsid w:val="004E4BC0"/>
    <w:rsid w:val="004E763A"/>
    <w:rsid w:val="004E76AE"/>
    <w:rsid w:val="004F10D3"/>
    <w:rsid w:val="004F1EEA"/>
    <w:rsid w:val="004F34E1"/>
    <w:rsid w:val="004F3DEB"/>
    <w:rsid w:val="004F61C2"/>
    <w:rsid w:val="005031F9"/>
    <w:rsid w:val="00515CFC"/>
    <w:rsid w:val="00515E3D"/>
    <w:rsid w:val="005211C9"/>
    <w:rsid w:val="0052388C"/>
    <w:rsid w:val="005268D9"/>
    <w:rsid w:val="005276BA"/>
    <w:rsid w:val="00530EC3"/>
    <w:rsid w:val="005348B8"/>
    <w:rsid w:val="00534E24"/>
    <w:rsid w:val="005364EC"/>
    <w:rsid w:val="005422B2"/>
    <w:rsid w:val="00545C05"/>
    <w:rsid w:val="00547FE7"/>
    <w:rsid w:val="00550547"/>
    <w:rsid w:val="00554A86"/>
    <w:rsid w:val="00560E06"/>
    <w:rsid w:val="00565209"/>
    <w:rsid w:val="005664DF"/>
    <w:rsid w:val="00567AA8"/>
    <w:rsid w:val="00575B39"/>
    <w:rsid w:val="00581E06"/>
    <w:rsid w:val="00594693"/>
    <w:rsid w:val="005A024B"/>
    <w:rsid w:val="005A62B1"/>
    <w:rsid w:val="005B055A"/>
    <w:rsid w:val="005B1A92"/>
    <w:rsid w:val="005B2AFE"/>
    <w:rsid w:val="005B49D9"/>
    <w:rsid w:val="005B5830"/>
    <w:rsid w:val="005B70E8"/>
    <w:rsid w:val="005C317D"/>
    <w:rsid w:val="005C3BE7"/>
    <w:rsid w:val="005C657B"/>
    <w:rsid w:val="005C7236"/>
    <w:rsid w:val="005C799D"/>
    <w:rsid w:val="005D0018"/>
    <w:rsid w:val="005D0D37"/>
    <w:rsid w:val="005D3693"/>
    <w:rsid w:val="005D53BA"/>
    <w:rsid w:val="005D5595"/>
    <w:rsid w:val="005E3F3D"/>
    <w:rsid w:val="005E53BA"/>
    <w:rsid w:val="005E612B"/>
    <w:rsid w:val="005E617E"/>
    <w:rsid w:val="005E6819"/>
    <w:rsid w:val="005E688A"/>
    <w:rsid w:val="005F0624"/>
    <w:rsid w:val="005F0EF8"/>
    <w:rsid w:val="005F4C0A"/>
    <w:rsid w:val="00600027"/>
    <w:rsid w:val="0060211E"/>
    <w:rsid w:val="00602802"/>
    <w:rsid w:val="00602C8E"/>
    <w:rsid w:val="0060698C"/>
    <w:rsid w:val="00610B2A"/>
    <w:rsid w:val="0061188A"/>
    <w:rsid w:val="00614369"/>
    <w:rsid w:val="00614D08"/>
    <w:rsid w:val="00616D65"/>
    <w:rsid w:val="00617DE9"/>
    <w:rsid w:val="00621A45"/>
    <w:rsid w:val="00621FC0"/>
    <w:rsid w:val="00626425"/>
    <w:rsid w:val="00627ECE"/>
    <w:rsid w:val="00630F78"/>
    <w:rsid w:val="00631AEF"/>
    <w:rsid w:val="00635219"/>
    <w:rsid w:val="00640F4D"/>
    <w:rsid w:val="00643CCF"/>
    <w:rsid w:val="00644F73"/>
    <w:rsid w:val="0064535F"/>
    <w:rsid w:val="00646BBD"/>
    <w:rsid w:val="00650BDB"/>
    <w:rsid w:val="00651245"/>
    <w:rsid w:val="006574B4"/>
    <w:rsid w:val="006602A1"/>
    <w:rsid w:val="00661586"/>
    <w:rsid w:val="00664642"/>
    <w:rsid w:val="00676250"/>
    <w:rsid w:val="00676B13"/>
    <w:rsid w:val="006778CD"/>
    <w:rsid w:val="00677D6A"/>
    <w:rsid w:val="00681157"/>
    <w:rsid w:val="00684679"/>
    <w:rsid w:val="006873C5"/>
    <w:rsid w:val="00697211"/>
    <w:rsid w:val="00697222"/>
    <w:rsid w:val="00697D0F"/>
    <w:rsid w:val="006A01E5"/>
    <w:rsid w:val="006A1090"/>
    <w:rsid w:val="006A17C0"/>
    <w:rsid w:val="006A1B99"/>
    <w:rsid w:val="006A3038"/>
    <w:rsid w:val="006A787E"/>
    <w:rsid w:val="006B18E5"/>
    <w:rsid w:val="006B626A"/>
    <w:rsid w:val="006B73E7"/>
    <w:rsid w:val="006C07C5"/>
    <w:rsid w:val="006C08EC"/>
    <w:rsid w:val="006C23EB"/>
    <w:rsid w:val="006C40C0"/>
    <w:rsid w:val="006C4232"/>
    <w:rsid w:val="006D0251"/>
    <w:rsid w:val="006D0CFC"/>
    <w:rsid w:val="006D2BDA"/>
    <w:rsid w:val="006D7B2E"/>
    <w:rsid w:val="006E2995"/>
    <w:rsid w:val="006E7207"/>
    <w:rsid w:val="006E7644"/>
    <w:rsid w:val="006F04FE"/>
    <w:rsid w:val="006F083F"/>
    <w:rsid w:val="006F13BF"/>
    <w:rsid w:val="006F6220"/>
    <w:rsid w:val="006F6C6C"/>
    <w:rsid w:val="006F7309"/>
    <w:rsid w:val="00701B30"/>
    <w:rsid w:val="00702C28"/>
    <w:rsid w:val="007031D9"/>
    <w:rsid w:val="0070480E"/>
    <w:rsid w:val="00711C88"/>
    <w:rsid w:val="007202F0"/>
    <w:rsid w:val="00722A22"/>
    <w:rsid w:val="007238D0"/>
    <w:rsid w:val="00723BB5"/>
    <w:rsid w:val="00726010"/>
    <w:rsid w:val="00726D29"/>
    <w:rsid w:val="007308C3"/>
    <w:rsid w:val="00731C40"/>
    <w:rsid w:val="007327FD"/>
    <w:rsid w:val="007333CD"/>
    <w:rsid w:val="00734EA7"/>
    <w:rsid w:val="00735038"/>
    <w:rsid w:val="00735257"/>
    <w:rsid w:val="00735752"/>
    <w:rsid w:val="00737421"/>
    <w:rsid w:val="00742746"/>
    <w:rsid w:val="00743DEB"/>
    <w:rsid w:val="00744BF8"/>
    <w:rsid w:val="00747472"/>
    <w:rsid w:val="00753D63"/>
    <w:rsid w:val="00756654"/>
    <w:rsid w:val="00756C35"/>
    <w:rsid w:val="00761698"/>
    <w:rsid w:val="0076281F"/>
    <w:rsid w:val="00763029"/>
    <w:rsid w:val="00770C86"/>
    <w:rsid w:val="00773502"/>
    <w:rsid w:val="00773C76"/>
    <w:rsid w:val="00775FE8"/>
    <w:rsid w:val="007820C4"/>
    <w:rsid w:val="007826F2"/>
    <w:rsid w:val="0078308B"/>
    <w:rsid w:val="007840E5"/>
    <w:rsid w:val="00784BAE"/>
    <w:rsid w:val="007910CD"/>
    <w:rsid w:val="00793FC7"/>
    <w:rsid w:val="007A11B7"/>
    <w:rsid w:val="007A4047"/>
    <w:rsid w:val="007A6CB9"/>
    <w:rsid w:val="007A7A24"/>
    <w:rsid w:val="007B0211"/>
    <w:rsid w:val="007B0F6D"/>
    <w:rsid w:val="007B344F"/>
    <w:rsid w:val="007B3544"/>
    <w:rsid w:val="007B72DF"/>
    <w:rsid w:val="007B7B84"/>
    <w:rsid w:val="007C1750"/>
    <w:rsid w:val="007C414B"/>
    <w:rsid w:val="007C77EC"/>
    <w:rsid w:val="007D1EF3"/>
    <w:rsid w:val="007D5940"/>
    <w:rsid w:val="007E0C90"/>
    <w:rsid w:val="007E3834"/>
    <w:rsid w:val="007E3B8D"/>
    <w:rsid w:val="007E41CD"/>
    <w:rsid w:val="0080002E"/>
    <w:rsid w:val="0080312C"/>
    <w:rsid w:val="0080348C"/>
    <w:rsid w:val="0080707C"/>
    <w:rsid w:val="00811396"/>
    <w:rsid w:val="008129BD"/>
    <w:rsid w:val="00812F04"/>
    <w:rsid w:val="00815E41"/>
    <w:rsid w:val="00816272"/>
    <w:rsid w:val="0081669F"/>
    <w:rsid w:val="00820A79"/>
    <w:rsid w:val="008214AD"/>
    <w:rsid w:val="00821A06"/>
    <w:rsid w:val="00823F8F"/>
    <w:rsid w:val="00832015"/>
    <w:rsid w:val="0083231B"/>
    <w:rsid w:val="00835C5F"/>
    <w:rsid w:val="00836DF6"/>
    <w:rsid w:val="00845880"/>
    <w:rsid w:val="00847831"/>
    <w:rsid w:val="00847CE3"/>
    <w:rsid w:val="008552DE"/>
    <w:rsid w:val="00857C06"/>
    <w:rsid w:val="00865BD3"/>
    <w:rsid w:val="008665E5"/>
    <w:rsid w:val="0086695E"/>
    <w:rsid w:val="008745AE"/>
    <w:rsid w:val="008758B5"/>
    <w:rsid w:val="00876251"/>
    <w:rsid w:val="008766F7"/>
    <w:rsid w:val="00876922"/>
    <w:rsid w:val="0087761C"/>
    <w:rsid w:val="00880C7E"/>
    <w:rsid w:val="00882787"/>
    <w:rsid w:val="00885510"/>
    <w:rsid w:val="00890AAD"/>
    <w:rsid w:val="00895B27"/>
    <w:rsid w:val="008A15C9"/>
    <w:rsid w:val="008A7DA0"/>
    <w:rsid w:val="008B1EB7"/>
    <w:rsid w:val="008B43CF"/>
    <w:rsid w:val="008B65A5"/>
    <w:rsid w:val="008C4767"/>
    <w:rsid w:val="008C51F1"/>
    <w:rsid w:val="008C596A"/>
    <w:rsid w:val="008D2FD2"/>
    <w:rsid w:val="008D40FF"/>
    <w:rsid w:val="008D4730"/>
    <w:rsid w:val="008D51C1"/>
    <w:rsid w:val="008D58E7"/>
    <w:rsid w:val="008D76C0"/>
    <w:rsid w:val="008E1F9E"/>
    <w:rsid w:val="008E20DA"/>
    <w:rsid w:val="008E503C"/>
    <w:rsid w:val="008E69A6"/>
    <w:rsid w:val="008E735D"/>
    <w:rsid w:val="008F4478"/>
    <w:rsid w:val="008F7B46"/>
    <w:rsid w:val="0090089C"/>
    <w:rsid w:val="00901244"/>
    <w:rsid w:val="00910262"/>
    <w:rsid w:val="0091544A"/>
    <w:rsid w:val="00920F79"/>
    <w:rsid w:val="00924D7F"/>
    <w:rsid w:val="00927DE7"/>
    <w:rsid w:val="0093210D"/>
    <w:rsid w:val="00935F18"/>
    <w:rsid w:val="009361AA"/>
    <w:rsid w:val="009361D1"/>
    <w:rsid w:val="00936E31"/>
    <w:rsid w:val="00936EF9"/>
    <w:rsid w:val="009375A1"/>
    <w:rsid w:val="00937DEC"/>
    <w:rsid w:val="00940B11"/>
    <w:rsid w:val="00947B1A"/>
    <w:rsid w:val="00950A85"/>
    <w:rsid w:val="00950D19"/>
    <w:rsid w:val="0095254E"/>
    <w:rsid w:val="00955A62"/>
    <w:rsid w:val="00955F61"/>
    <w:rsid w:val="009610E6"/>
    <w:rsid w:val="00961E2B"/>
    <w:rsid w:val="00962320"/>
    <w:rsid w:val="009634F4"/>
    <w:rsid w:val="00966DAD"/>
    <w:rsid w:val="00971601"/>
    <w:rsid w:val="00983C24"/>
    <w:rsid w:val="00987FBA"/>
    <w:rsid w:val="00990CD7"/>
    <w:rsid w:val="009911B6"/>
    <w:rsid w:val="009920E1"/>
    <w:rsid w:val="00994741"/>
    <w:rsid w:val="009A0A15"/>
    <w:rsid w:val="009A1B25"/>
    <w:rsid w:val="009A31DE"/>
    <w:rsid w:val="009A3E68"/>
    <w:rsid w:val="009A493D"/>
    <w:rsid w:val="009B0457"/>
    <w:rsid w:val="009B2C78"/>
    <w:rsid w:val="009B3FCF"/>
    <w:rsid w:val="009B40CD"/>
    <w:rsid w:val="009B5A16"/>
    <w:rsid w:val="009B6E83"/>
    <w:rsid w:val="009C1B98"/>
    <w:rsid w:val="009D0525"/>
    <w:rsid w:val="009D2F71"/>
    <w:rsid w:val="009D3BE7"/>
    <w:rsid w:val="009E1DD6"/>
    <w:rsid w:val="009E4E06"/>
    <w:rsid w:val="009E54C9"/>
    <w:rsid w:val="009E6302"/>
    <w:rsid w:val="009E67F4"/>
    <w:rsid w:val="009E70A3"/>
    <w:rsid w:val="009F0143"/>
    <w:rsid w:val="009F3200"/>
    <w:rsid w:val="009F528C"/>
    <w:rsid w:val="009F717A"/>
    <w:rsid w:val="00A04B1F"/>
    <w:rsid w:val="00A06694"/>
    <w:rsid w:val="00A10DCC"/>
    <w:rsid w:val="00A12E8E"/>
    <w:rsid w:val="00A14D87"/>
    <w:rsid w:val="00A1597C"/>
    <w:rsid w:val="00A17E5D"/>
    <w:rsid w:val="00A17F11"/>
    <w:rsid w:val="00A21244"/>
    <w:rsid w:val="00A22114"/>
    <w:rsid w:val="00A246E7"/>
    <w:rsid w:val="00A27060"/>
    <w:rsid w:val="00A30454"/>
    <w:rsid w:val="00A30834"/>
    <w:rsid w:val="00A31001"/>
    <w:rsid w:val="00A35796"/>
    <w:rsid w:val="00A36CE8"/>
    <w:rsid w:val="00A40991"/>
    <w:rsid w:val="00A44A6A"/>
    <w:rsid w:val="00A51585"/>
    <w:rsid w:val="00A5770F"/>
    <w:rsid w:val="00A579B8"/>
    <w:rsid w:val="00A57C2D"/>
    <w:rsid w:val="00A63E6C"/>
    <w:rsid w:val="00A64845"/>
    <w:rsid w:val="00A65399"/>
    <w:rsid w:val="00A67504"/>
    <w:rsid w:val="00A67B2E"/>
    <w:rsid w:val="00A7496E"/>
    <w:rsid w:val="00A772DC"/>
    <w:rsid w:val="00A8001E"/>
    <w:rsid w:val="00A81EA2"/>
    <w:rsid w:val="00A83E31"/>
    <w:rsid w:val="00A8559E"/>
    <w:rsid w:val="00A9086D"/>
    <w:rsid w:val="00AA0119"/>
    <w:rsid w:val="00AA100A"/>
    <w:rsid w:val="00AA12E4"/>
    <w:rsid w:val="00AA17E6"/>
    <w:rsid w:val="00AA27B5"/>
    <w:rsid w:val="00AA3A1C"/>
    <w:rsid w:val="00AA5516"/>
    <w:rsid w:val="00AA6C14"/>
    <w:rsid w:val="00AB11A9"/>
    <w:rsid w:val="00AB3737"/>
    <w:rsid w:val="00AB57F0"/>
    <w:rsid w:val="00AB5EEB"/>
    <w:rsid w:val="00AB6A84"/>
    <w:rsid w:val="00AB7B16"/>
    <w:rsid w:val="00AC1E99"/>
    <w:rsid w:val="00AC4DEC"/>
    <w:rsid w:val="00AC6E56"/>
    <w:rsid w:val="00AC6F3B"/>
    <w:rsid w:val="00AD59D1"/>
    <w:rsid w:val="00AD7F43"/>
    <w:rsid w:val="00AE0A42"/>
    <w:rsid w:val="00AE3CE1"/>
    <w:rsid w:val="00AE6614"/>
    <w:rsid w:val="00AE6B6B"/>
    <w:rsid w:val="00AE79AB"/>
    <w:rsid w:val="00AF68A0"/>
    <w:rsid w:val="00AF7355"/>
    <w:rsid w:val="00AF79C7"/>
    <w:rsid w:val="00AF7C30"/>
    <w:rsid w:val="00B0165C"/>
    <w:rsid w:val="00B03360"/>
    <w:rsid w:val="00B04A1E"/>
    <w:rsid w:val="00B05702"/>
    <w:rsid w:val="00B06F80"/>
    <w:rsid w:val="00B10DC4"/>
    <w:rsid w:val="00B1786D"/>
    <w:rsid w:val="00B23DDE"/>
    <w:rsid w:val="00B242AB"/>
    <w:rsid w:val="00B32AA9"/>
    <w:rsid w:val="00B3405B"/>
    <w:rsid w:val="00B357ED"/>
    <w:rsid w:val="00B401D4"/>
    <w:rsid w:val="00B402FE"/>
    <w:rsid w:val="00B41787"/>
    <w:rsid w:val="00B42A69"/>
    <w:rsid w:val="00B43981"/>
    <w:rsid w:val="00B5067E"/>
    <w:rsid w:val="00B53CAE"/>
    <w:rsid w:val="00B53CF2"/>
    <w:rsid w:val="00B54229"/>
    <w:rsid w:val="00B607D7"/>
    <w:rsid w:val="00B61E6B"/>
    <w:rsid w:val="00B65089"/>
    <w:rsid w:val="00B66B10"/>
    <w:rsid w:val="00B70402"/>
    <w:rsid w:val="00B71E0B"/>
    <w:rsid w:val="00B735DC"/>
    <w:rsid w:val="00B85AB0"/>
    <w:rsid w:val="00B86371"/>
    <w:rsid w:val="00B91EA8"/>
    <w:rsid w:val="00B925DE"/>
    <w:rsid w:val="00B9438C"/>
    <w:rsid w:val="00B9676C"/>
    <w:rsid w:val="00B96E43"/>
    <w:rsid w:val="00B97569"/>
    <w:rsid w:val="00B978E2"/>
    <w:rsid w:val="00BA14F2"/>
    <w:rsid w:val="00BA3DEE"/>
    <w:rsid w:val="00BA5657"/>
    <w:rsid w:val="00BA587C"/>
    <w:rsid w:val="00BA6FA6"/>
    <w:rsid w:val="00BB023A"/>
    <w:rsid w:val="00BB04F4"/>
    <w:rsid w:val="00BC12EC"/>
    <w:rsid w:val="00BC4084"/>
    <w:rsid w:val="00BC412A"/>
    <w:rsid w:val="00BC4B62"/>
    <w:rsid w:val="00BC6473"/>
    <w:rsid w:val="00BD6916"/>
    <w:rsid w:val="00BE0208"/>
    <w:rsid w:val="00BE34CF"/>
    <w:rsid w:val="00BE34F5"/>
    <w:rsid w:val="00BE4A9D"/>
    <w:rsid w:val="00BE75FD"/>
    <w:rsid w:val="00BE7CD9"/>
    <w:rsid w:val="00BF044D"/>
    <w:rsid w:val="00BF2F23"/>
    <w:rsid w:val="00BF390A"/>
    <w:rsid w:val="00BF480D"/>
    <w:rsid w:val="00BF4B60"/>
    <w:rsid w:val="00BF7598"/>
    <w:rsid w:val="00C06F74"/>
    <w:rsid w:val="00C079C1"/>
    <w:rsid w:val="00C132E5"/>
    <w:rsid w:val="00C15110"/>
    <w:rsid w:val="00C153F3"/>
    <w:rsid w:val="00C16916"/>
    <w:rsid w:val="00C20E7A"/>
    <w:rsid w:val="00C21514"/>
    <w:rsid w:val="00C24D90"/>
    <w:rsid w:val="00C32DFE"/>
    <w:rsid w:val="00C3612C"/>
    <w:rsid w:val="00C3691F"/>
    <w:rsid w:val="00C37EB1"/>
    <w:rsid w:val="00C42C9C"/>
    <w:rsid w:val="00C42E08"/>
    <w:rsid w:val="00C468DE"/>
    <w:rsid w:val="00C46977"/>
    <w:rsid w:val="00C50D5C"/>
    <w:rsid w:val="00C536A0"/>
    <w:rsid w:val="00C55428"/>
    <w:rsid w:val="00C55B07"/>
    <w:rsid w:val="00C57344"/>
    <w:rsid w:val="00C6424D"/>
    <w:rsid w:val="00C6471C"/>
    <w:rsid w:val="00C655D0"/>
    <w:rsid w:val="00C67CF5"/>
    <w:rsid w:val="00C67E4B"/>
    <w:rsid w:val="00C70900"/>
    <w:rsid w:val="00C70A53"/>
    <w:rsid w:val="00C73C2B"/>
    <w:rsid w:val="00C74089"/>
    <w:rsid w:val="00C74352"/>
    <w:rsid w:val="00C82394"/>
    <w:rsid w:val="00C86A8B"/>
    <w:rsid w:val="00C917ED"/>
    <w:rsid w:val="00C93CD8"/>
    <w:rsid w:val="00C947DF"/>
    <w:rsid w:val="00C960BB"/>
    <w:rsid w:val="00C96551"/>
    <w:rsid w:val="00CA0688"/>
    <w:rsid w:val="00CA3A71"/>
    <w:rsid w:val="00CA3AD6"/>
    <w:rsid w:val="00CA6B12"/>
    <w:rsid w:val="00CB12C6"/>
    <w:rsid w:val="00CB1F29"/>
    <w:rsid w:val="00CB48E1"/>
    <w:rsid w:val="00CB5A6A"/>
    <w:rsid w:val="00CB685A"/>
    <w:rsid w:val="00CB7174"/>
    <w:rsid w:val="00CB7DAF"/>
    <w:rsid w:val="00CC1319"/>
    <w:rsid w:val="00CC507E"/>
    <w:rsid w:val="00CD0B90"/>
    <w:rsid w:val="00CD4E5A"/>
    <w:rsid w:val="00CE0059"/>
    <w:rsid w:val="00CE536C"/>
    <w:rsid w:val="00CF3822"/>
    <w:rsid w:val="00D013B2"/>
    <w:rsid w:val="00D070C4"/>
    <w:rsid w:val="00D11D09"/>
    <w:rsid w:val="00D12603"/>
    <w:rsid w:val="00D12F4B"/>
    <w:rsid w:val="00D13457"/>
    <w:rsid w:val="00D13620"/>
    <w:rsid w:val="00D14351"/>
    <w:rsid w:val="00D20A88"/>
    <w:rsid w:val="00D2622E"/>
    <w:rsid w:val="00D26430"/>
    <w:rsid w:val="00D318C9"/>
    <w:rsid w:val="00D346B8"/>
    <w:rsid w:val="00D34A4A"/>
    <w:rsid w:val="00D35CE4"/>
    <w:rsid w:val="00D443DA"/>
    <w:rsid w:val="00D44B4E"/>
    <w:rsid w:val="00D45FCB"/>
    <w:rsid w:val="00D46C0E"/>
    <w:rsid w:val="00D47481"/>
    <w:rsid w:val="00D536EB"/>
    <w:rsid w:val="00D53E01"/>
    <w:rsid w:val="00D54F1D"/>
    <w:rsid w:val="00D55DD8"/>
    <w:rsid w:val="00D600DA"/>
    <w:rsid w:val="00D6050B"/>
    <w:rsid w:val="00D62646"/>
    <w:rsid w:val="00D62803"/>
    <w:rsid w:val="00D66FBE"/>
    <w:rsid w:val="00D732A9"/>
    <w:rsid w:val="00D749F3"/>
    <w:rsid w:val="00D74A16"/>
    <w:rsid w:val="00D76A60"/>
    <w:rsid w:val="00D80FE6"/>
    <w:rsid w:val="00D834ED"/>
    <w:rsid w:val="00D861F5"/>
    <w:rsid w:val="00D90D35"/>
    <w:rsid w:val="00D93752"/>
    <w:rsid w:val="00D937F7"/>
    <w:rsid w:val="00D96CEA"/>
    <w:rsid w:val="00DA02E1"/>
    <w:rsid w:val="00DA03C3"/>
    <w:rsid w:val="00DA2BAC"/>
    <w:rsid w:val="00DA4822"/>
    <w:rsid w:val="00DB07AD"/>
    <w:rsid w:val="00DB1720"/>
    <w:rsid w:val="00DB1946"/>
    <w:rsid w:val="00DB1D23"/>
    <w:rsid w:val="00DB25BA"/>
    <w:rsid w:val="00DB6118"/>
    <w:rsid w:val="00DB6275"/>
    <w:rsid w:val="00DB7490"/>
    <w:rsid w:val="00DC06E8"/>
    <w:rsid w:val="00DC2DA2"/>
    <w:rsid w:val="00DC596D"/>
    <w:rsid w:val="00DC5BF2"/>
    <w:rsid w:val="00DC74FB"/>
    <w:rsid w:val="00DC75FA"/>
    <w:rsid w:val="00DC778C"/>
    <w:rsid w:val="00DD052F"/>
    <w:rsid w:val="00DD0F15"/>
    <w:rsid w:val="00DD1CAD"/>
    <w:rsid w:val="00DD4F5B"/>
    <w:rsid w:val="00DD6F6E"/>
    <w:rsid w:val="00DE3564"/>
    <w:rsid w:val="00DE4B46"/>
    <w:rsid w:val="00DE5E70"/>
    <w:rsid w:val="00DE5EE6"/>
    <w:rsid w:val="00DE71D5"/>
    <w:rsid w:val="00DF0119"/>
    <w:rsid w:val="00DF230E"/>
    <w:rsid w:val="00DF3D6E"/>
    <w:rsid w:val="00DF402E"/>
    <w:rsid w:val="00DF7E0C"/>
    <w:rsid w:val="00E00B74"/>
    <w:rsid w:val="00E039C0"/>
    <w:rsid w:val="00E046FA"/>
    <w:rsid w:val="00E055D9"/>
    <w:rsid w:val="00E13CEB"/>
    <w:rsid w:val="00E200B7"/>
    <w:rsid w:val="00E262FB"/>
    <w:rsid w:val="00E274DB"/>
    <w:rsid w:val="00E31184"/>
    <w:rsid w:val="00E37DA2"/>
    <w:rsid w:val="00E403D6"/>
    <w:rsid w:val="00E415BC"/>
    <w:rsid w:val="00E41818"/>
    <w:rsid w:val="00E41C27"/>
    <w:rsid w:val="00E440F0"/>
    <w:rsid w:val="00E45296"/>
    <w:rsid w:val="00E46790"/>
    <w:rsid w:val="00E55522"/>
    <w:rsid w:val="00E563E0"/>
    <w:rsid w:val="00E604FD"/>
    <w:rsid w:val="00E6353E"/>
    <w:rsid w:val="00E65E51"/>
    <w:rsid w:val="00E66243"/>
    <w:rsid w:val="00E71E96"/>
    <w:rsid w:val="00E72455"/>
    <w:rsid w:val="00E72BF0"/>
    <w:rsid w:val="00E76697"/>
    <w:rsid w:val="00E77E93"/>
    <w:rsid w:val="00E8095F"/>
    <w:rsid w:val="00E83990"/>
    <w:rsid w:val="00E874CE"/>
    <w:rsid w:val="00E87B1B"/>
    <w:rsid w:val="00E90D3B"/>
    <w:rsid w:val="00E952FF"/>
    <w:rsid w:val="00E963E1"/>
    <w:rsid w:val="00E9683A"/>
    <w:rsid w:val="00EA00E6"/>
    <w:rsid w:val="00EA0CCF"/>
    <w:rsid w:val="00EA1A01"/>
    <w:rsid w:val="00EA4F27"/>
    <w:rsid w:val="00EA6BD1"/>
    <w:rsid w:val="00EA760E"/>
    <w:rsid w:val="00EA7B41"/>
    <w:rsid w:val="00EB2DEB"/>
    <w:rsid w:val="00EB39F3"/>
    <w:rsid w:val="00EB73D8"/>
    <w:rsid w:val="00EC6F9E"/>
    <w:rsid w:val="00ED5FAB"/>
    <w:rsid w:val="00EE12E4"/>
    <w:rsid w:val="00EE7A0F"/>
    <w:rsid w:val="00EF085B"/>
    <w:rsid w:val="00EF3859"/>
    <w:rsid w:val="00EF6089"/>
    <w:rsid w:val="00F008A2"/>
    <w:rsid w:val="00F02445"/>
    <w:rsid w:val="00F058B4"/>
    <w:rsid w:val="00F0707E"/>
    <w:rsid w:val="00F10121"/>
    <w:rsid w:val="00F10403"/>
    <w:rsid w:val="00F12750"/>
    <w:rsid w:val="00F14BE2"/>
    <w:rsid w:val="00F24AD2"/>
    <w:rsid w:val="00F25A26"/>
    <w:rsid w:val="00F3078A"/>
    <w:rsid w:val="00F31B4E"/>
    <w:rsid w:val="00F40C09"/>
    <w:rsid w:val="00F42627"/>
    <w:rsid w:val="00F43EE4"/>
    <w:rsid w:val="00F45FBA"/>
    <w:rsid w:val="00F4798E"/>
    <w:rsid w:val="00F52DAD"/>
    <w:rsid w:val="00F5569A"/>
    <w:rsid w:val="00F57F4D"/>
    <w:rsid w:val="00F6052A"/>
    <w:rsid w:val="00F63967"/>
    <w:rsid w:val="00F67C40"/>
    <w:rsid w:val="00F72C46"/>
    <w:rsid w:val="00F73164"/>
    <w:rsid w:val="00F7649E"/>
    <w:rsid w:val="00F76F4A"/>
    <w:rsid w:val="00F80D21"/>
    <w:rsid w:val="00F81784"/>
    <w:rsid w:val="00F85032"/>
    <w:rsid w:val="00F85133"/>
    <w:rsid w:val="00F87812"/>
    <w:rsid w:val="00F9129D"/>
    <w:rsid w:val="00F91CC7"/>
    <w:rsid w:val="00F93047"/>
    <w:rsid w:val="00F930B8"/>
    <w:rsid w:val="00F9666D"/>
    <w:rsid w:val="00FA1B5C"/>
    <w:rsid w:val="00FA37BF"/>
    <w:rsid w:val="00FA4AF3"/>
    <w:rsid w:val="00FA5F50"/>
    <w:rsid w:val="00FA68D1"/>
    <w:rsid w:val="00FB0B55"/>
    <w:rsid w:val="00FB1C51"/>
    <w:rsid w:val="00FB3556"/>
    <w:rsid w:val="00FB566D"/>
    <w:rsid w:val="00FC1884"/>
    <w:rsid w:val="00FC1AAB"/>
    <w:rsid w:val="00FC2CCF"/>
    <w:rsid w:val="00FC3930"/>
    <w:rsid w:val="00FC6D18"/>
    <w:rsid w:val="00FC6D81"/>
    <w:rsid w:val="00FD1D20"/>
    <w:rsid w:val="00FD3E21"/>
    <w:rsid w:val="00FD5597"/>
    <w:rsid w:val="00FE26F1"/>
    <w:rsid w:val="00FE294D"/>
    <w:rsid w:val="00FE3023"/>
    <w:rsid w:val="00FE335F"/>
    <w:rsid w:val="00FF22C7"/>
    <w:rsid w:val="00FF7D9D"/>
    <w:rsid w:val="1E4A317F"/>
    <w:rsid w:val="4E872D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0CC1FB8"/>
  <w15:docId w15:val="{BBDDF83C-6A1B-4B22-B2A7-51885855F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lsdException w:name="toc 4" w:uiPriority="39" w:unhideWhenUsed="1" w:qFormat="1"/>
    <w:lsdException w:name="toc 5" w:uiPriority="39" w:unhideWhenUsed="1" w:qFormat="1"/>
    <w:lsdException w:name="toc 6" w:uiPriority="39" w:unhideWhenUsed="1"/>
    <w:lsdException w:name="toc 7" w:uiPriority="39" w:unhideWhenUsed="1" w:qFormat="1"/>
    <w:lsdException w:name="toc 8" w:uiPriority="39" w:unhideWhenUsed="1" w:qFormat="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1"/>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next w:val="a"/>
    <w:link w:val="20"/>
    <w:uiPriority w:val="9"/>
    <w:unhideWhenUsed/>
    <w:qFormat/>
    <w:pPr>
      <w:keepNext/>
      <w:keepLines/>
      <w:outlineLvl w:val="1"/>
    </w:pPr>
    <w:rPr>
      <w:rFonts w:asciiTheme="majorHAnsi" w:eastAsia="微软雅黑" w:hAnsiTheme="majorHAnsi" w:cstheme="majorBidi"/>
      <w:b/>
      <w:bCs/>
      <w:kern w:val="2"/>
      <w:sz w:val="24"/>
      <w:szCs w:val="32"/>
    </w:rPr>
  </w:style>
  <w:style w:type="paragraph" w:styleId="3">
    <w:name w:val="heading 3"/>
    <w:next w:val="a"/>
    <w:link w:val="30"/>
    <w:uiPriority w:val="9"/>
    <w:qFormat/>
    <w:pPr>
      <w:keepNext/>
      <w:keepLines/>
      <w:spacing w:before="20" w:after="20"/>
      <w:outlineLvl w:val="2"/>
    </w:pPr>
    <w:rPr>
      <w:rFonts w:eastAsia="微软雅黑"/>
      <w:b/>
      <w:bCs/>
      <w:iCs/>
      <w:color w:val="000000" w:themeColor="text1"/>
      <w:kern w:val="2"/>
      <w:sz w:val="24"/>
      <w:szCs w:val="32"/>
    </w:rPr>
  </w:style>
  <w:style w:type="paragraph" w:styleId="4">
    <w:name w:val="heading 4"/>
    <w:basedOn w:val="a"/>
    <w:next w:val="a"/>
    <w:link w:val="40"/>
    <w:uiPriority w:val="9"/>
    <w:unhideWhenUsed/>
    <w:qFormat/>
    <w:pPr>
      <w:keepNext/>
      <w:keepLines/>
      <w:spacing w:before="40" w:after="50"/>
      <w:jc w:val="left"/>
      <w:outlineLvl w:val="3"/>
    </w:pPr>
    <w:rPr>
      <w:rFonts w:ascii="Cambria" w:eastAsia="微软雅黑" w:hAnsi="Cambria" w:cs="Times New Roman"/>
      <w:b/>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szCs w:val="22"/>
    </w:rPr>
  </w:style>
  <w:style w:type="paragraph" w:styleId="5">
    <w:name w:val="toc 5"/>
    <w:basedOn w:val="a"/>
    <w:next w:val="a"/>
    <w:uiPriority w:val="39"/>
    <w:unhideWhenUsed/>
    <w:qFormat/>
    <w:pPr>
      <w:ind w:leftChars="800" w:left="1680"/>
    </w:pPr>
    <w:rPr>
      <w:szCs w:val="22"/>
    </w:rPr>
  </w:style>
  <w:style w:type="paragraph" w:styleId="31">
    <w:name w:val="toc 3"/>
    <w:basedOn w:val="a"/>
    <w:next w:val="a"/>
    <w:uiPriority w:val="39"/>
    <w:unhideWhenUsed/>
    <w:pPr>
      <w:ind w:leftChars="400" w:left="840"/>
    </w:pPr>
  </w:style>
  <w:style w:type="paragraph" w:styleId="8">
    <w:name w:val="toc 8"/>
    <w:basedOn w:val="a"/>
    <w:next w:val="a"/>
    <w:uiPriority w:val="39"/>
    <w:unhideWhenUsed/>
    <w:qFormat/>
    <w:pPr>
      <w:ind w:leftChars="1400" w:left="2940"/>
    </w:pPr>
    <w:rPr>
      <w:szCs w:val="22"/>
    </w:r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style>
  <w:style w:type="paragraph" w:styleId="41">
    <w:name w:val="toc 4"/>
    <w:basedOn w:val="a"/>
    <w:next w:val="a"/>
    <w:uiPriority w:val="39"/>
    <w:unhideWhenUsed/>
    <w:qFormat/>
    <w:pPr>
      <w:ind w:leftChars="600" w:left="1260"/>
    </w:pPr>
    <w:rPr>
      <w:szCs w:val="22"/>
    </w:rPr>
  </w:style>
  <w:style w:type="paragraph" w:styleId="a7">
    <w:name w:val="Subtitle"/>
    <w:basedOn w:val="a"/>
    <w:next w:val="a"/>
    <w:link w:val="a8"/>
    <w:uiPriority w:val="11"/>
    <w:qFormat/>
    <w:pPr>
      <w:spacing w:before="240" w:after="60" w:line="312" w:lineRule="auto"/>
      <w:jc w:val="center"/>
      <w:outlineLvl w:val="1"/>
    </w:pPr>
    <w:rPr>
      <w:rFonts w:asciiTheme="majorHAnsi" w:eastAsia="宋体" w:hAnsiTheme="majorHAnsi" w:cstheme="majorBidi"/>
      <w:b/>
      <w:bCs/>
      <w:kern w:val="28"/>
      <w:sz w:val="32"/>
      <w:szCs w:val="32"/>
    </w:rPr>
  </w:style>
  <w:style w:type="paragraph" w:styleId="6">
    <w:name w:val="toc 6"/>
    <w:basedOn w:val="a"/>
    <w:next w:val="a"/>
    <w:uiPriority w:val="39"/>
    <w:unhideWhenUsed/>
    <w:pPr>
      <w:ind w:leftChars="1000" w:left="2100"/>
    </w:pPr>
    <w:rPr>
      <w:szCs w:val="22"/>
    </w:rPr>
  </w:style>
  <w:style w:type="paragraph" w:styleId="21">
    <w:name w:val="toc 2"/>
    <w:basedOn w:val="a"/>
    <w:next w:val="a"/>
    <w:uiPriority w:val="39"/>
    <w:unhideWhenUsed/>
    <w:qFormat/>
    <w:pPr>
      <w:ind w:leftChars="200" w:left="420"/>
    </w:pPr>
  </w:style>
  <w:style w:type="paragraph" w:styleId="9">
    <w:name w:val="toc 9"/>
    <w:basedOn w:val="a"/>
    <w:next w:val="a"/>
    <w:uiPriority w:val="39"/>
    <w:unhideWhenUsed/>
    <w:pPr>
      <w:ind w:leftChars="1600" w:left="3360"/>
    </w:pPr>
    <w:rPr>
      <w:szCs w:val="22"/>
    </w:rPr>
  </w:style>
  <w:style w:type="paragraph" w:styleId="a9">
    <w:name w:val="Title"/>
    <w:basedOn w:val="a"/>
    <w:next w:val="a"/>
    <w:link w:val="aa"/>
    <w:uiPriority w:val="10"/>
    <w:qFormat/>
    <w:pPr>
      <w:jc w:val="left"/>
      <w:outlineLvl w:val="0"/>
    </w:pPr>
    <w:rPr>
      <w:rFonts w:ascii="微软雅黑" w:eastAsia="微软雅黑" w:hAnsi="微软雅黑" w:cstheme="majorBidi"/>
      <w:b/>
      <w:bCs/>
      <w:sz w:val="24"/>
    </w:rPr>
  </w:style>
  <w:style w:type="table" w:styleId="ab">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qFormat/>
    <w:rPr>
      <w:color w:val="0563C1" w:themeColor="hyperlink"/>
      <w:u w:val="single"/>
    </w:rPr>
  </w:style>
  <w:style w:type="character" w:customStyle="1" w:styleId="10">
    <w:name w:val="标题 1 字符"/>
    <w:basedOn w:val="a0"/>
    <w:link w:val="1"/>
    <w:uiPriority w:val="9"/>
    <w:rPr>
      <w:b/>
      <w:bCs/>
      <w:kern w:val="44"/>
      <w:sz w:val="44"/>
      <w:szCs w:val="44"/>
    </w:rPr>
  </w:style>
  <w:style w:type="character" w:customStyle="1" w:styleId="20">
    <w:name w:val="标题 2 字符"/>
    <w:basedOn w:val="a0"/>
    <w:link w:val="2"/>
    <w:uiPriority w:val="9"/>
    <w:rPr>
      <w:rFonts w:asciiTheme="majorHAnsi" w:eastAsia="微软雅黑" w:hAnsiTheme="majorHAnsi" w:cstheme="majorBidi"/>
      <w:b/>
      <w:bCs/>
      <w:sz w:val="24"/>
      <w:szCs w:val="32"/>
    </w:rPr>
  </w:style>
  <w:style w:type="character" w:customStyle="1" w:styleId="30">
    <w:name w:val="标题 3 字符"/>
    <w:basedOn w:val="a0"/>
    <w:link w:val="3"/>
    <w:uiPriority w:val="9"/>
    <w:rPr>
      <w:rFonts w:eastAsia="微软雅黑"/>
      <w:b/>
      <w:bCs/>
      <w:iCs/>
      <w:color w:val="000000" w:themeColor="text1"/>
      <w:sz w:val="24"/>
      <w:szCs w:val="32"/>
    </w:rPr>
  </w:style>
  <w:style w:type="character" w:customStyle="1" w:styleId="40">
    <w:name w:val="标题 4 字符"/>
    <w:basedOn w:val="a0"/>
    <w:link w:val="4"/>
    <w:uiPriority w:val="9"/>
    <w:qFormat/>
    <w:rPr>
      <w:rFonts w:ascii="Cambria" w:eastAsia="微软雅黑" w:hAnsi="Cambria" w:cs="Times New Roman"/>
      <w:b/>
      <w:bCs/>
      <w:sz w:val="24"/>
      <w:szCs w:val="28"/>
    </w:rPr>
  </w:style>
  <w:style w:type="character" w:customStyle="1" w:styleId="aa">
    <w:name w:val="标题 字符"/>
    <w:basedOn w:val="a0"/>
    <w:link w:val="a9"/>
    <w:uiPriority w:val="10"/>
    <w:rPr>
      <w:rFonts w:ascii="微软雅黑" w:eastAsia="微软雅黑" w:hAnsi="微软雅黑" w:cstheme="majorBidi"/>
      <w:b/>
      <w:bCs/>
      <w:sz w:val="24"/>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styleId="ad">
    <w:name w:val="List Paragraph"/>
    <w:basedOn w:val="a"/>
    <w:uiPriority w:val="34"/>
    <w:qFormat/>
    <w:pPr>
      <w:ind w:firstLineChars="200" w:firstLine="420"/>
    </w:pPr>
  </w:style>
  <w:style w:type="paragraph" w:styleId="ae">
    <w:name w:val="Intense Quote"/>
    <w:basedOn w:val="a"/>
    <w:next w:val="a"/>
    <w:link w:val="af"/>
    <w:uiPriority w:val="30"/>
    <w:qFormat/>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
    <w:name w:val="明显引用 字符"/>
    <w:basedOn w:val="a0"/>
    <w:link w:val="ae"/>
    <w:uiPriority w:val="30"/>
    <w:qFormat/>
    <w:rPr>
      <w:i/>
      <w:iCs/>
      <w:color w:val="5B9BD5" w:themeColor="accent1"/>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8">
    <w:name w:val="副标题 字符"/>
    <w:basedOn w:val="a0"/>
    <w:link w:val="a7"/>
    <w:uiPriority w:val="11"/>
    <w:qFormat/>
    <w:rPr>
      <w:rFonts w:asciiTheme="majorHAnsi" w:eastAsia="宋体" w:hAnsiTheme="majorHAnsi" w:cstheme="majorBidi"/>
      <w:b/>
      <w:bCs/>
      <w:kern w:val="28"/>
      <w:sz w:val="32"/>
      <w:szCs w:val="32"/>
    </w:rPr>
  </w:style>
  <w:style w:type="paragraph" w:customStyle="1" w:styleId="12">
    <w:name w:val="列出段落1"/>
    <w:basedOn w:val="a"/>
    <w:next w:val="ad"/>
    <w:link w:val="Char"/>
    <w:uiPriority w:val="34"/>
    <w:qFormat/>
    <w:pPr>
      <w:ind w:firstLineChars="200" w:firstLine="420"/>
    </w:pPr>
    <w:rPr>
      <w:szCs w:val="22"/>
    </w:rPr>
  </w:style>
  <w:style w:type="character" w:customStyle="1" w:styleId="Char">
    <w:name w:val="列出段落 Char"/>
    <w:basedOn w:val="a0"/>
    <w:link w:val="12"/>
    <w:uiPriority w:val="34"/>
    <w:qFormat/>
    <w:locked/>
    <w:rPr>
      <w:szCs w:val="22"/>
    </w:rPr>
  </w:style>
  <w:style w:type="character" w:styleId="af0">
    <w:name w:val="annotation reference"/>
    <w:basedOn w:val="a0"/>
    <w:uiPriority w:val="99"/>
    <w:semiHidden/>
    <w:unhideWhenUsed/>
    <w:rsid w:val="00232BE3"/>
    <w:rPr>
      <w:sz w:val="21"/>
      <w:szCs w:val="21"/>
    </w:rPr>
  </w:style>
  <w:style w:type="paragraph" w:styleId="af1">
    <w:name w:val="annotation text"/>
    <w:basedOn w:val="a"/>
    <w:link w:val="af2"/>
    <w:uiPriority w:val="99"/>
    <w:semiHidden/>
    <w:unhideWhenUsed/>
    <w:rsid w:val="00232BE3"/>
    <w:pPr>
      <w:jc w:val="left"/>
    </w:pPr>
  </w:style>
  <w:style w:type="character" w:customStyle="1" w:styleId="af2">
    <w:name w:val="批注文字 字符"/>
    <w:basedOn w:val="a0"/>
    <w:link w:val="af1"/>
    <w:uiPriority w:val="99"/>
    <w:semiHidden/>
    <w:rsid w:val="00232BE3"/>
    <w:rPr>
      <w:kern w:val="2"/>
      <w:sz w:val="21"/>
      <w:szCs w:val="21"/>
    </w:rPr>
  </w:style>
  <w:style w:type="paragraph" w:styleId="af3">
    <w:name w:val="annotation subject"/>
    <w:basedOn w:val="af1"/>
    <w:next w:val="af1"/>
    <w:link w:val="af4"/>
    <w:uiPriority w:val="99"/>
    <w:semiHidden/>
    <w:unhideWhenUsed/>
    <w:rsid w:val="00232BE3"/>
    <w:rPr>
      <w:b/>
      <w:bCs/>
    </w:rPr>
  </w:style>
  <w:style w:type="character" w:customStyle="1" w:styleId="af4">
    <w:name w:val="批注主题 字符"/>
    <w:basedOn w:val="af2"/>
    <w:link w:val="af3"/>
    <w:uiPriority w:val="99"/>
    <w:semiHidden/>
    <w:rsid w:val="00232BE3"/>
    <w:rPr>
      <w:b/>
      <w:bCs/>
      <w:kern w:val="2"/>
      <w:sz w:val="21"/>
      <w:szCs w:val="21"/>
    </w:rPr>
  </w:style>
  <w:style w:type="paragraph" w:styleId="af5">
    <w:name w:val="Balloon Text"/>
    <w:basedOn w:val="a"/>
    <w:link w:val="af6"/>
    <w:uiPriority w:val="99"/>
    <w:semiHidden/>
    <w:unhideWhenUsed/>
    <w:rsid w:val="00232BE3"/>
    <w:rPr>
      <w:sz w:val="18"/>
      <w:szCs w:val="18"/>
    </w:rPr>
  </w:style>
  <w:style w:type="character" w:customStyle="1" w:styleId="af6">
    <w:name w:val="批注框文本 字符"/>
    <w:basedOn w:val="a0"/>
    <w:link w:val="af5"/>
    <w:uiPriority w:val="99"/>
    <w:semiHidden/>
    <w:rsid w:val="00232BE3"/>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21" Type="http://schemas.openxmlformats.org/officeDocument/2006/relationships/image" Target="media/image10.png"/><Relationship Id="rId63" Type="http://schemas.openxmlformats.org/officeDocument/2006/relationships/image" Target="media/image51.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9.png"/><Relationship Id="rId107" Type="http://schemas.openxmlformats.org/officeDocument/2006/relationships/image" Target="media/image95.pn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2.emf"/><Relationship Id="rId149" Type="http://schemas.openxmlformats.org/officeDocument/2006/relationships/image" Target="media/image132.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1.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package" Target="embeddings/Microsoft_Visio___3.vsdx"/><Relationship Id="rId139" Type="http://schemas.openxmlformats.org/officeDocument/2006/relationships/image" Target="media/image122.png"/><Relationship Id="rId85" Type="http://schemas.openxmlformats.org/officeDocument/2006/relationships/image" Target="media/image73.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package" Target="embeddings/Microsoft_Visio___6.vsdx"/><Relationship Id="rId54" Type="http://schemas.openxmlformats.org/officeDocument/2006/relationships/image" Target="media/image43.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png"/><Relationship Id="rId259" Type="http://schemas.openxmlformats.org/officeDocument/2006/relationships/image" Target="media/image242.png"/><Relationship Id="rId23" Type="http://schemas.openxmlformats.org/officeDocument/2006/relationships/image" Target="media/image12.png"/><Relationship Id="rId119" Type="http://schemas.openxmlformats.org/officeDocument/2006/relationships/image" Target="media/image105.png"/><Relationship Id="rId44" Type="http://schemas.openxmlformats.org/officeDocument/2006/relationships/image" Target="media/image33.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image" Target="media/image4.emf"/><Relationship Id="rId109" Type="http://schemas.openxmlformats.org/officeDocument/2006/relationships/image" Target="media/image97.png"/><Relationship Id="rId260" Type="http://schemas.openxmlformats.org/officeDocument/2006/relationships/image" Target="media/image243.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6.png"/><Relationship Id="rId141" Type="http://schemas.openxmlformats.org/officeDocument/2006/relationships/image" Target="media/image124.png"/><Relationship Id="rId7" Type="http://schemas.openxmlformats.org/officeDocument/2006/relationships/footnotes" Target="foot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package" Target="embeddings/Microsoft_Visio___.vsdx"/><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endnotes" Target="endnotes.xml"/><Relationship Id="rId98" Type="http://schemas.openxmlformats.org/officeDocument/2006/relationships/image" Target="media/image86.png"/><Relationship Id="rId121" Type="http://schemas.openxmlformats.org/officeDocument/2006/relationships/image" Target="media/image107.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hyperlink" Target="http://ys.khsy.gldcg.com/" TargetMode="External"/><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45.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8.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1.jpeg"/><Relationship Id="rId210" Type="http://schemas.openxmlformats.org/officeDocument/2006/relationships/image" Target="media/image193.png"/><Relationship Id="rId26" Type="http://schemas.openxmlformats.org/officeDocument/2006/relationships/image" Target="media/image15.png"/><Relationship Id="rId231" Type="http://schemas.openxmlformats.org/officeDocument/2006/relationships/image" Target="media/image214.png"/><Relationship Id="rId252" Type="http://schemas.openxmlformats.org/officeDocument/2006/relationships/image" Target="media/image23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emf"/><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5.pn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37" Type="http://schemas.openxmlformats.org/officeDocument/2006/relationships/image" Target="media/image26.png"/><Relationship Id="rId58" Type="http://schemas.openxmlformats.org/officeDocument/2006/relationships/image" Target="media/image47.emf"/><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9.png"/><Relationship Id="rId144" Type="http://schemas.openxmlformats.org/officeDocument/2006/relationships/image" Target="media/image127.png"/><Relationship Id="rId90" Type="http://schemas.openxmlformats.org/officeDocument/2006/relationships/image" Target="media/image78.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package" Target="embeddings/Microsoft_Visio___2.vsdx"/><Relationship Id="rId134" Type="http://schemas.openxmlformats.org/officeDocument/2006/relationships/image" Target="media/image117.png"/><Relationship Id="rId80" Type="http://schemas.openxmlformats.org/officeDocument/2006/relationships/image" Target="media/image68.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package" Target="embeddings/Microsoft_Visio___1.vsdx"/><Relationship Id="rId103" Type="http://schemas.openxmlformats.org/officeDocument/2006/relationships/image" Target="media/image91.png"/><Relationship Id="rId124" Type="http://schemas.openxmlformats.org/officeDocument/2006/relationships/image" Target="media/image110.emf"/><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theme" Target="theme/theme1.xml"/><Relationship Id="rId50" Type="http://schemas.openxmlformats.org/officeDocument/2006/relationships/image" Target="media/image39.png"/><Relationship Id="rId104" Type="http://schemas.openxmlformats.org/officeDocument/2006/relationships/image" Target="media/image92.png"/><Relationship Id="rId125" Type="http://schemas.openxmlformats.org/officeDocument/2006/relationships/package" Target="embeddings/Microsoft_Visio___4.vsdx"/><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38.png"/><Relationship Id="rId40" Type="http://schemas.openxmlformats.org/officeDocument/2006/relationships/image" Target="media/image29.png"/><Relationship Id="rId115" Type="http://schemas.openxmlformats.org/officeDocument/2006/relationships/image" Target="media/image102.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8.png"/><Relationship Id="rId224" Type="http://schemas.openxmlformats.org/officeDocument/2006/relationships/image" Target="media/image207.png"/><Relationship Id="rId245" Type="http://schemas.openxmlformats.org/officeDocument/2006/relationships/image" Target="media/image228.png"/><Relationship Id="rId266" Type="http://schemas.microsoft.com/office/2016/09/relationships/commentsIds" Target="commentsIds.xml"/><Relationship Id="rId30" Type="http://schemas.openxmlformats.org/officeDocument/2006/relationships/image" Target="media/image19.png"/><Relationship Id="rId105" Type="http://schemas.openxmlformats.org/officeDocument/2006/relationships/image" Target="media/image93.png"/><Relationship Id="rId126" Type="http://schemas.openxmlformats.org/officeDocument/2006/relationships/image" Target="media/image111.emf"/><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2.png"/><Relationship Id="rId3" Type="http://schemas.openxmlformats.org/officeDocument/2006/relationships/numbering" Target="numbering.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116" Type="http://schemas.openxmlformats.org/officeDocument/2006/relationships/image" Target="media/image103.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microsoft.com/office/2018/08/relationships/commentsExtensible" Target="commentsExtensible.xml"/><Relationship Id="rId106" Type="http://schemas.openxmlformats.org/officeDocument/2006/relationships/image" Target="media/image94.png"/><Relationship Id="rId127" Type="http://schemas.openxmlformats.org/officeDocument/2006/relationships/package" Target="embeddings/Microsoft_Visio___5.vsdx"/><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tyles" Target="styles.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42" Type="http://schemas.openxmlformats.org/officeDocument/2006/relationships/image" Target="media/image31.png"/><Relationship Id="rId84" Type="http://schemas.openxmlformats.org/officeDocument/2006/relationships/image" Target="media/image72.pn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C6ACFA-26C9-4F96-8D93-913371D2A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1547</TotalTime>
  <Pages>128</Pages>
  <Words>4570</Words>
  <Characters>26053</Characters>
  <Application>Microsoft Office Word</Application>
  <DocSecurity>0</DocSecurity>
  <Lines>217</Lines>
  <Paragraphs>61</Paragraphs>
  <ScaleCrop>false</ScaleCrop>
  <Company/>
  <LinksUpToDate>false</LinksUpToDate>
  <CharactersWithSpaces>30562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yuting li</dc:creator>
  <cp:lastModifiedBy>glodon</cp:lastModifiedBy>
  <cp:revision>1268</cp:revision>
  <dcterms:created xsi:type="dcterms:W3CDTF">2018-03-30T02:51:00Z</dcterms:created>
  <dcterms:modified xsi:type="dcterms:W3CDTF">2022-05-24T07:42:00Z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92B91E92CC0A45478412391C6F966A72</vt:lpwstr>
  </property>
</Properties>
</file>