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ADB0">
      <w:pPr>
        <w:spacing w:after="60" w:line="360" w:lineRule="auto"/>
        <w:jc w:val="center"/>
        <w:rPr>
          <w:rFonts w:hint="eastAsia" w:ascii="方正公文黑体" w:hAnsi="方正公文黑体" w:eastAsia="方正公文黑体" w:cs="方正公文黑体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sz w:val="44"/>
          <w:szCs w:val="44"/>
          <w:lang w:val="en-US" w:eastAsia="zh-CN"/>
        </w:rPr>
        <w:t>询比价</w:t>
      </w:r>
      <w:r>
        <w:rPr>
          <w:rFonts w:hint="eastAsia" w:ascii="方正公文黑体" w:hAnsi="方正公文黑体" w:eastAsia="方正公文黑体" w:cs="方正公文黑体"/>
          <w:sz w:val="44"/>
          <w:szCs w:val="44"/>
        </w:rPr>
        <w:t>公告</w:t>
      </w:r>
    </w:p>
    <w:p w14:paraId="26E4B62A">
      <w:pPr>
        <w:pStyle w:val="6"/>
        <w:keepNext w:val="0"/>
        <w:keepLines w:val="0"/>
        <w:pageBreakBefore w:val="0"/>
        <w:tabs>
          <w:tab w:val="right" w:leader="dot" w:pos="8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根据</w:t>
      </w:r>
      <w:r>
        <w:rPr>
          <w:rFonts w:hint="eastAsia" w:ascii="宋体" w:hAnsi="宋体" w:eastAsia="宋体" w:cs="Times New Roman"/>
          <w:sz w:val="24"/>
          <w:szCs w:val="24"/>
          <w:highlight w:val="yellow"/>
          <w:u w:val="single"/>
          <w:lang w:val="en-US" w:eastAsia="zh-CN"/>
        </w:rPr>
        <w:t>杭政储出（2018）25号地块商业商务用房及周边配套</w:t>
      </w:r>
      <w:r>
        <w:rPr>
          <w:rFonts w:hint="eastAsia" w:ascii="宋体" w:hAnsi="宋体" w:eastAsia="宋体" w:cs="Times New Roman"/>
          <w:sz w:val="24"/>
          <w:szCs w:val="24"/>
          <w:u w:val="none"/>
        </w:rPr>
        <w:t>项目</w:t>
      </w:r>
      <w:r>
        <w:rPr>
          <w:rFonts w:hint="eastAsia" w:ascii="宋体" w:hAnsi="宋体" w:eastAsia="宋体" w:cs="Times New Roman"/>
          <w:sz w:val="24"/>
          <w:szCs w:val="24"/>
        </w:rPr>
        <w:t>需要，现决定对本工程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highlight w:val="yellow"/>
          <w:u w:val="single"/>
          <w:lang w:val="en-US" w:eastAsia="zh-CN"/>
        </w:rPr>
        <w:t xml:space="preserve">充电桩 </w:t>
      </w:r>
      <w:r>
        <w:rPr>
          <w:rFonts w:hint="eastAsia" w:ascii="宋体" w:hAnsi="宋体" w:eastAsia="宋体" w:cs="Times New Roman"/>
          <w:sz w:val="24"/>
          <w:szCs w:val="24"/>
        </w:rPr>
        <w:t>进行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公开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询比价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7BA14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1.工程概况及招标范围</w:t>
      </w:r>
    </w:p>
    <w:p w14:paraId="3D9E3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  <w:highlight w:val="yellow"/>
          <w:u w:val="none"/>
        </w:rPr>
      </w:pPr>
      <w:r>
        <w:rPr>
          <w:rFonts w:hint="eastAsia" w:ascii="宋体" w:hAnsi="宋体" w:eastAsia="宋体" w:cs="Times New Roman"/>
          <w:sz w:val="24"/>
          <w:szCs w:val="24"/>
        </w:rPr>
        <w:t>1.1工程概况：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yellow"/>
          <w:u w:val="single"/>
          <w:lang w:val="en-US" w:eastAsia="zh-CN"/>
        </w:rPr>
        <w:t>本次招采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yellow"/>
          <w:u w:val="single"/>
          <w:lang w:val="en-US" w:eastAsia="zh-CN"/>
        </w:rPr>
        <w:t>25号地块充电桩采购</w:t>
      </w:r>
      <w:r>
        <w:rPr>
          <w:rFonts w:hint="eastAsia" w:ascii="宋体" w:hAnsi="宋体" w:eastAsia="宋体" w:cs="Times New Roman"/>
          <w:sz w:val="24"/>
          <w:szCs w:val="24"/>
          <w:highlight w:val="yellow"/>
          <w:u w:val="none"/>
          <w:lang w:val="en-US" w:eastAsia="zh-CN"/>
        </w:rPr>
        <w:t>；</w:t>
      </w:r>
    </w:p>
    <w:p w14:paraId="1AFA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</w:rPr>
        <w:t>1.2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询比价</w:t>
      </w:r>
      <w:r>
        <w:rPr>
          <w:rFonts w:hint="eastAsia" w:ascii="宋体" w:hAnsi="宋体" w:eastAsia="宋体" w:cs="Times New Roman"/>
          <w:sz w:val="24"/>
          <w:szCs w:val="24"/>
        </w:rPr>
        <w:t>范围：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yellow"/>
          <w:u w:val="single"/>
          <w:lang w:val="en-US" w:eastAsia="zh-CN"/>
        </w:rPr>
        <w:t>25号地块7kw交流单枪充电桩150台、60kw直流单枪充电桩28台</w:t>
      </w:r>
      <w:r>
        <w:rPr>
          <w:rFonts w:hint="eastAsia" w:ascii="宋体" w:hAnsi="宋体" w:eastAsia="宋体" w:cs="Times New Roman"/>
          <w:sz w:val="24"/>
          <w:szCs w:val="24"/>
          <w:highlight w:val="yellow"/>
          <w:u w:val="none"/>
          <w:lang w:val="en-US" w:eastAsia="zh-CN"/>
        </w:rPr>
        <w:t>；</w:t>
      </w:r>
    </w:p>
    <w:p w14:paraId="2D856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1.3地点：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single"/>
          <w:lang w:val="en-US" w:eastAsia="zh-CN"/>
        </w:rPr>
        <w:t>杭州市文晖街道建国北路776号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杭政储出（2018）25号地块商业商务用房及周边配套项目</w:t>
      </w:r>
      <w:r>
        <w:rPr>
          <w:rFonts w:hint="eastAsia" w:ascii="宋体" w:hAnsi="宋体" w:eastAsia="宋体" w:cs="Times New Roman"/>
          <w:sz w:val="24"/>
          <w:szCs w:val="24"/>
          <w:highlight w:val="yellow"/>
          <w:u w:val="none"/>
          <w:lang w:val="en-US" w:eastAsia="zh-CN"/>
        </w:rPr>
        <w:t>；</w:t>
      </w:r>
    </w:p>
    <w:p w14:paraId="37A7F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1.4工期：</w:t>
      </w:r>
      <w:r>
        <w:rPr>
          <w:rFonts w:hint="eastAsia" w:ascii="宋体" w:hAnsi="宋体" w:eastAsia="宋体" w:cs="Times New Roman"/>
          <w:sz w:val="24"/>
          <w:szCs w:val="24"/>
          <w:highlight w:val="yellow"/>
          <w:u w:val="single"/>
          <w:lang w:val="en-US" w:eastAsia="zh-CN"/>
        </w:rPr>
        <w:t>60</w:t>
      </w:r>
      <w:r>
        <w:rPr>
          <w:rFonts w:hint="eastAsia" w:ascii="宋体" w:hAnsi="宋体" w:eastAsia="宋体" w:cs="Times New Roman"/>
          <w:sz w:val="24"/>
          <w:szCs w:val="24"/>
          <w:highlight w:val="yellow"/>
          <w:u w:val="none"/>
          <w:lang w:val="en-US" w:eastAsia="zh-CN"/>
        </w:rPr>
        <w:t>日历天；</w:t>
      </w:r>
      <w:r>
        <w:rPr>
          <w:rFonts w:ascii="宋体" w:hAnsi="宋体" w:eastAsia="宋体" w:cs="Times New Roman"/>
          <w:sz w:val="24"/>
          <w:szCs w:val="24"/>
          <w:u w:val="single"/>
        </w:rPr>
        <w:t>计划开工日期：</w:t>
      </w:r>
      <w:r>
        <w:rPr>
          <w:rFonts w:hint="eastAsia" w:ascii="宋体" w:hAnsi="宋体" w:eastAsia="宋体" w:cs="Times New Roman"/>
          <w:sz w:val="24"/>
          <w:szCs w:val="24"/>
          <w:highlight w:val="yellow"/>
          <w:u w:val="single"/>
          <w:lang w:val="en-US" w:eastAsia="zh-CN"/>
        </w:rPr>
        <w:t>2026</w:t>
      </w:r>
      <w:r>
        <w:rPr>
          <w:rFonts w:ascii="宋体" w:hAnsi="宋体" w:eastAsia="宋体" w:cs="Times New Roman"/>
          <w:sz w:val="24"/>
          <w:szCs w:val="24"/>
          <w:u w:val="single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6</w:t>
      </w:r>
      <w:r>
        <w:rPr>
          <w:rFonts w:ascii="宋体" w:hAnsi="宋体" w:eastAsia="宋体" w:cs="Times New Roman"/>
          <w:sz w:val="24"/>
          <w:szCs w:val="24"/>
          <w:u w:val="single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；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计划竣工日期：</w:t>
      </w:r>
      <w:r>
        <w:rPr>
          <w:rFonts w:hint="eastAsia" w:ascii="宋体" w:hAnsi="宋体" w:eastAsia="宋体" w:cs="Times New Roman"/>
          <w:sz w:val="24"/>
          <w:szCs w:val="24"/>
          <w:highlight w:val="yellow"/>
          <w:u w:val="single"/>
          <w:lang w:val="en-US" w:eastAsia="zh-CN"/>
        </w:rPr>
        <w:t>2026</w:t>
      </w:r>
      <w:r>
        <w:rPr>
          <w:rFonts w:ascii="宋体" w:hAnsi="宋体" w:eastAsia="宋体" w:cs="Times New Roman"/>
          <w:sz w:val="24"/>
          <w:szCs w:val="24"/>
          <w:u w:val="single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8</w:t>
      </w:r>
      <w:r>
        <w:rPr>
          <w:rFonts w:ascii="宋体" w:hAnsi="宋体" w:eastAsia="宋体" w:cs="Times New Roman"/>
          <w:sz w:val="24"/>
          <w:szCs w:val="24"/>
          <w:u w:val="single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；</w:t>
      </w:r>
      <w:r>
        <w:rPr>
          <w:rFonts w:hint="eastAsia" w:ascii="宋体" w:hAnsi="宋体" w:eastAsia="宋体" w:cs="Times New Roman"/>
          <w:sz w:val="24"/>
          <w:szCs w:val="24"/>
          <w:u w:val="none"/>
        </w:rPr>
        <w:t>（具体以甲方发出的开工指令为准）</w:t>
      </w:r>
      <w:r>
        <w:rPr>
          <w:rFonts w:hint="eastAsia" w:ascii="宋体" w:hAnsi="宋体" w:eastAsia="宋体" w:cs="Times New Roman"/>
          <w:sz w:val="24"/>
          <w:szCs w:val="24"/>
          <w:u w:val="none"/>
          <w:lang w:eastAsia="zh-CN"/>
        </w:rPr>
        <w:t>。</w:t>
      </w:r>
    </w:p>
    <w:p w14:paraId="2EF9B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Times New Roman" w:eastAsiaTheme="minorEastAsia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1.5质量要求：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u w:val="single"/>
        </w:rPr>
        <w:t>达到国家有关质量验收规范和标准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u w:val="single"/>
          <w:lang w:val="en-US" w:eastAsia="zh-CN"/>
        </w:rPr>
        <w:t>，且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u w:val="single"/>
        </w:rPr>
        <w:t>符合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u w:val="single"/>
          <w:lang w:val="en-US" w:eastAsia="zh-CN"/>
        </w:rPr>
        <w:t>询比价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u w:val="single"/>
        </w:rPr>
        <w:t>文件及合同约定质量要求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u w:val="none"/>
          <w:lang w:eastAsia="zh-CN"/>
        </w:rPr>
        <w:t>；</w:t>
      </w:r>
    </w:p>
    <w:p w14:paraId="2804F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2.资格要求</w:t>
      </w:r>
    </w:p>
    <w:p w14:paraId="05BA1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2.1投标人在</w:t>
      </w:r>
      <w:r>
        <w:rPr>
          <w:rFonts w:hint="eastAsia" w:ascii="宋体" w:hAnsi="宋体" w:eastAsia="宋体" w:cs="Times New Roman"/>
          <w:color w:val="0000FF"/>
          <w:sz w:val="24"/>
          <w:szCs w:val="24"/>
          <w:lang w:val="en-US" w:eastAsia="zh-CN"/>
        </w:rPr>
        <w:t>浙建分供商库</w:t>
      </w:r>
      <w:r>
        <w:rPr>
          <w:rFonts w:hint="eastAsia" w:ascii="宋体" w:hAnsi="宋体" w:eastAsia="宋体" w:cs="Times New Roman"/>
          <w:sz w:val="24"/>
          <w:szCs w:val="24"/>
        </w:rPr>
        <w:t>名录内；</w:t>
      </w:r>
    </w:p>
    <w:p w14:paraId="55216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2.2 投标人具备独立法人资格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；</w:t>
      </w:r>
    </w:p>
    <w:p w14:paraId="0E5FD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2.3投标人必须具备</w:t>
      </w:r>
      <w:r>
        <w:rPr>
          <w:rFonts w:hint="eastAsia" w:ascii="仿宋" w:hAnsi="仿宋" w:eastAsia="仿宋" w:cs="仿宋"/>
          <w:b w:val="0"/>
          <w:bCs/>
          <w:color w:val="0000FF"/>
          <w:sz w:val="28"/>
          <w:szCs w:val="28"/>
          <w:lang w:val="en-US" w:eastAsia="zh-CN"/>
        </w:rPr>
        <w:t>建筑材料等营业执照经营范围。</w:t>
      </w:r>
      <w:bookmarkStart w:id="0" w:name="_GoBack"/>
      <w:bookmarkEnd w:id="0"/>
    </w:p>
    <w:p w14:paraId="5E3F0E22">
      <w:pPr>
        <w:pStyle w:val="2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3.投标报名及招标文件领取方式</w:t>
      </w:r>
    </w:p>
    <w:p w14:paraId="1F3796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3.1投标报名及招标文件领取时间：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以浙建集团统一招采协同平台为准 ；</w:t>
      </w:r>
    </w:p>
    <w:p w14:paraId="51FDA7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3.2投标报名及招标文件领取地点：浙建集团统一招采协同平台</w:t>
      </w:r>
    </w:p>
    <w:p w14:paraId="679994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3.3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询比价</w:t>
      </w:r>
      <w:r>
        <w:rPr>
          <w:rFonts w:hint="eastAsia" w:ascii="宋体" w:hAnsi="宋体" w:eastAsia="宋体" w:cs="Times New Roman"/>
          <w:sz w:val="24"/>
          <w:szCs w:val="24"/>
        </w:rPr>
        <w:t>文件售价：人民币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/ </w:t>
      </w:r>
      <w:r>
        <w:rPr>
          <w:rFonts w:hint="eastAsia" w:ascii="宋体" w:hAnsi="宋体" w:eastAsia="宋体" w:cs="Times New Roman"/>
          <w:sz w:val="24"/>
          <w:szCs w:val="24"/>
        </w:rPr>
        <w:t>元，售后不予退还，缴纳到以下投标保证金开户银行及账户；</w:t>
      </w:r>
    </w:p>
    <w:p w14:paraId="20DDC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4.投标截止时间及开标时间、地点</w:t>
      </w:r>
    </w:p>
    <w:p w14:paraId="0F2C86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4.1投标截止时间及开标时间：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以浙建集团统一招采协同平台为准，逾期不予受理；</w:t>
      </w:r>
    </w:p>
    <w:p w14:paraId="3B2AA4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4.2开标地点：浙建集团统一招采协同平台；</w:t>
      </w:r>
    </w:p>
    <w:p w14:paraId="484E8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5.投标保证金</w:t>
      </w:r>
    </w:p>
    <w:p w14:paraId="08F825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5.1金额：人民币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2万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元；</w:t>
      </w:r>
    </w:p>
    <w:p w14:paraId="74DEE340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5.2缴纳截止时间：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浙建集团统一招采协同平台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投标截止日</w:t>
      </w:r>
      <w:r>
        <w:rPr>
          <w:rFonts w:hint="eastAsia" w:ascii="宋体" w:hAnsi="宋体" w:eastAsia="宋体" w:cs="Times New Roman"/>
          <w:sz w:val="24"/>
          <w:szCs w:val="24"/>
        </w:rPr>
        <w:t>前（以实际到账时间为准）；</w:t>
      </w:r>
    </w:p>
    <w:p w14:paraId="3F5C8B14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5.3缴纳方式：网银、转账；</w:t>
      </w:r>
    </w:p>
    <w:p w14:paraId="5869627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5.4账号名称：浙江省一建建设集团有限公司</w:t>
      </w:r>
    </w:p>
    <w:p w14:paraId="56E5CF1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5.5开户银行：建设银行杭州宝石支行</w:t>
      </w:r>
    </w:p>
    <w:p w14:paraId="683ADBF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5.6银行账号：33001616135056008666</w:t>
      </w:r>
    </w:p>
    <w:p w14:paraId="66543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6.招标人联系方式</w:t>
      </w:r>
    </w:p>
    <w:p w14:paraId="65C31A9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6.1招标人：浙江省一建建设集团有限公司；</w:t>
      </w:r>
    </w:p>
    <w:p w14:paraId="6B8BBBC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6.2地址：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>在招采平台线上进行</w:t>
      </w:r>
    </w:p>
    <w:p w14:paraId="0C3367F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Times New Roman" w:eastAsia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6.3联系人：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>徐志浩</w:t>
      </w:r>
    </w:p>
    <w:p w14:paraId="2A8EAA3A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6.4联系电话：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13967138400 </w:t>
      </w:r>
    </w:p>
    <w:p w14:paraId="5249FE30"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BBC8079">
      <w:pPr>
        <w:pStyle w:val="3"/>
        <w:spacing w:line="360" w:lineRule="auto"/>
        <w:rPr>
          <w:sz w:val="24"/>
          <w:szCs w:val="24"/>
        </w:rPr>
      </w:pPr>
    </w:p>
    <w:p w14:paraId="10A270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浙江省一建建设集团有限公司</w:t>
      </w:r>
    </w:p>
    <w:p w14:paraId="2FCF57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highlight w:val="yellow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highlight w:val="yellow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8A1EF">
    <w:pPr>
      <w:pStyle w:val="4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B42D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B42D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EE9D0">
    <w:pPr>
      <w:pStyle w:val="5"/>
      <w:pBdr>
        <w:bottom w:val="none" w:color="auto" w:sz="0" w:space="0"/>
      </w:pBdr>
      <w:ind w:firstLine="360" w:firstLineChars="200"/>
      <w:jc w:val="both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16510</wp:posOffset>
          </wp:positionH>
          <wp:positionV relativeFrom="paragraph">
            <wp:posOffset>-39370</wp:posOffset>
          </wp:positionV>
          <wp:extent cx="160655" cy="215900"/>
          <wp:effectExtent l="0" t="0" r="10795" b="12700"/>
          <wp:wrapSquare wrapText="bothSides"/>
          <wp:docPr id="1" name="图片 3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未命名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65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浙江省一建建设集团有限公司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YzU1MDZkYzkwZTZlODZkMTViNDAwODE3YjUyMzkifQ=="/>
  </w:docVars>
  <w:rsids>
    <w:rsidRoot w:val="387E1ECC"/>
    <w:rsid w:val="00DC19CB"/>
    <w:rsid w:val="068A2353"/>
    <w:rsid w:val="0A0D5DD0"/>
    <w:rsid w:val="0BF26B2F"/>
    <w:rsid w:val="0C225D60"/>
    <w:rsid w:val="0FF9195F"/>
    <w:rsid w:val="16EE7279"/>
    <w:rsid w:val="21A63164"/>
    <w:rsid w:val="24636E03"/>
    <w:rsid w:val="30213DAE"/>
    <w:rsid w:val="30810891"/>
    <w:rsid w:val="387E1ECC"/>
    <w:rsid w:val="3E172355"/>
    <w:rsid w:val="419338AD"/>
    <w:rsid w:val="4A0C7F19"/>
    <w:rsid w:val="4CC16699"/>
    <w:rsid w:val="57FC434D"/>
    <w:rsid w:val="5E010E04"/>
    <w:rsid w:val="678C2D71"/>
    <w:rsid w:val="68116895"/>
    <w:rsid w:val="69402A58"/>
    <w:rsid w:val="71AD400C"/>
    <w:rsid w:val="73D32A99"/>
    <w:rsid w:val="7D64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ind w:left="111"/>
      <w:jc w:val="left"/>
    </w:pPr>
    <w:rPr>
      <w:rFonts w:ascii="仿宋" w:hAnsi="Times New Roman" w:eastAsia="仿宋" w:cs="仿宋"/>
      <w:kern w:val="0"/>
      <w:sz w:val="24"/>
      <w:szCs w:val="24"/>
    </w:rPr>
  </w:style>
  <w:style w:type="paragraph" w:styleId="3">
    <w:name w:val="Body Text First Indent"/>
    <w:basedOn w:val="2"/>
    <w:next w:val="1"/>
    <w:qFormat/>
    <w:uiPriority w:val="0"/>
    <w:pPr>
      <w:tabs>
        <w:tab w:val="left" w:pos="9360"/>
      </w:tabs>
      <w:adjustRightInd/>
      <w:ind w:firstLine="420" w:firstLineChars="100"/>
    </w:pPr>
    <w:rPr>
      <w:sz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customStyle="1" w:styleId="9">
    <w:name w:val=".1.1.1"/>
    <w:basedOn w:val="1"/>
    <w:qFormat/>
    <w:uiPriority w:val="0"/>
    <w:pPr>
      <w:ind w:firstLine="482" w:firstLineChars="200"/>
      <w:outlineLvl w:val="0"/>
    </w:pPr>
    <w:rPr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776</Characters>
  <Lines>0</Lines>
  <Paragraphs>0</Paragraphs>
  <TotalTime>2</TotalTime>
  <ScaleCrop>false</ScaleCrop>
  <LinksUpToDate>false</LinksUpToDate>
  <CharactersWithSpaces>791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2023-05-05T08:29:00Z</dcterms:created>
  <dc:creator>WPS_1643168831</dc:creator>
  <cp:lastModifiedBy>舞动的旋律</cp:lastModifiedBy>
  <cp:lastPrinted>2023-05-25T07:35:00Z</cp:lastPrinted>
  <dcterms:modified xsi:type="dcterms:W3CDTF">2026-05-26T02:50:00Z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8D61C050085D48E7A67E9F9D5D2E001C_13</vt:lpwstr>
  </property>
  <property fmtid="{D5CDD505-2E9C-101B-9397-08002B2CF9AE}" pid="4" name="KSOTemplateDocerSaveRecord">
    <vt:lpwstr>eyJoZGlkIjoiNjBhMGIwNmFkYzMwZDYyNmVmYTEzNWUzYjU3YmU2NDUiLCJ1c2VySWQiOiI0MzkyMjU4MzIifQ==</vt:lpwstr>
  </property>
</Properties>
</file>